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1984"/>
      </w:tblGrid>
      <w:tr w:rsidR="008F0375" w:rsidRPr="001261F8" w14:paraId="25F8C3A1" w14:textId="77777777" w:rsidTr="00CD73DA">
        <w:tc>
          <w:tcPr>
            <w:tcW w:w="7088" w:type="dxa"/>
            <w:tcMar>
              <w:left w:w="0" w:type="dxa"/>
              <w:right w:w="0" w:type="dxa"/>
            </w:tcMar>
          </w:tcPr>
          <w:p w14:paraId="50D7D867" w14:textId="19612CC1" w:rsidR="008F0375" w:rsidRPr="001261F8" w:rsidRDefault="00511807" w:rsidP="001F6F36">
            <w:pPr>
              <w:tabs>
                <w:tab w:val="left" w:pos="567"/>
              </w:tabs>
              <w:spacing w:before="240"/>
              <w:jc w:val="both"/>
              <w:rPr>
                <w:b/>
              </w:rPr>
            </w:pPr>
            <w:bookmarkStart w:id="0" w:name="_Hlk129359850"/>
            <w:r>
              <w:rPr>
                <w:b/>
              </w:rPr>
              <w:t>C</w:t>
            </w:r>
            <w:r w:rsidRPr="00511807">
              <w:rPr>
                <w:b/>
              </w:rPr>
              <w:t>ustoms brokerage services</w:t>
            </w:r>
          </w:p>
        </w:tc>
        <w:tc>
          <w:tcPr>
            <w:tcW w:w="1984" w:type="dxa"/>
            <w:tcMar>
              <w:left w:w="0" w:type="dxa"/>
              <w:right w:w="0" w:type="dxa"/>
            </w:tcMar>
          </w:tcPr>
          <w:p w14:paraId="0395D5DE" w14:textId="77777777" w:rsidR="008F0375" w:rsidRPr="001261F8" w:rsidRDefault="008F0375" w:rsidP="001F6F36">
            <w:pPr>
              <w:tabs>
                <w:tab w:val="left" w:pos="567"/>
              </w:tabs>
              <w:jc w:val="both"/>
              <w:rPr>
                <w:b/>
              </w:rPr>
            </w:pPr>
            <w:r>
              <w:rPr>
                <w:b/>
              </w:rPr>
              <w:t>Project number/</w:t>
            </w:r>
            <w:r>
              <w:rPr>
                <w:b/>
              </w:rPr>
              <w:br/>
              <w:t>cost centre:</w:t>
            </w:r>
          </w:p>
          <w:p w14:paraId="263A4F16" w14:textId="27EDED79" w:rsidR="008F0375" w:rsidRPr="001261F8" w:rsidRDefault="006B1C66" w:rsidP="001F6F36">
            <w:pPr>
              <w:tabs>
                <w:tab w:val="left" w:pos="567"/>
              </w:tabs>
              <w:jc w:val="both"/>
              <w:rPr>
                <w:b/>
              </w:rPr>
            </w:pPr>
            <w:r w:rsidRPr="00602D2A">
              <w:rPr>
                <w:rFonts w:eastAsia="Arial" w:cs="Arial"/>
                <w:b/>
              </w:rPr>
              <w:t>G-011233-010.00</w:t>
            </w:r>
          </w:p>
        </w:tc>
      </w:tr>
    </w:tbl>
    <w:p w14:paraId="77444CE9" w14:textId="6E5D0405" w:rsidR="00CA4C50" w:rsidRDefault="00CA4C50" w:rsidP="001F6F36">
      <w:pPr>
        <w:jc w:val="both"/>
        <w:rPr>
          <w:b/>
          <w:bCs/>
        </w:rPr>
      </w:pPr>
      <w:bookmarkStart w:id="1" w:name="_Toc508619994"/>
      <w:bookmarkStart w:id="2" w:name="_Toc119493820"/>
      <w:bookmarkStart w:id="3" w:name="_Toc127948108"/>
      <w:bookmarkStart w:id="4" w:name="_Hlk129359869"/>
      <w:bookmarkEnd w:id="0"/>
    </w:p>
    <w:p w14:paraId="01703825" w14:textId="3079EC69" w:rsidR="00620D98" w:rsidRDefault="00620D98" w:rsidP="001F6F36">
      <w:pPr>
        <w:jc w:val="both"/>
        <w:rPr>
          <w:b/>
          <w:bCs/>
        </w:rPr>
      </w:pPr>
      <w:r>
        <w:rPr>
          <w:b/>
          <w:bCs/>
        </w:rPr>
        <w:t xml:space="preserve">Terms of reference </w:t>
      </w:r>
    </w:p>
    <w:p w14:paraId="395001DE" w14:textId="2714DDFF" w:rsidR="008F0375" w:rsidRPr="00CA4C50" w:rsidRDefault="008F0375" w:rsidP="00CA73D4">
      <w:pPr>
        <w:pStyle w:val="ListParagraph"/>
        <w:numPr>
          <w:ilvl w:val="0"/>
          <w:numId w:val="9"/>
        </w:numPr>
        <w:tabs>
          <w:tab w:val="left" w:pos="284"/>
        </w:tabs>
        <w:ind w:left="0" w:firstLine="0"/>
        <w:jc w:val="both"/>
        <w:rPr>
          <w:b/>
          <w:bCs/>
        </w:rPr>
      </w:pPr>
      <w:r w:rsidRPr="25BF2340">
        <w:rPr>
          <w:b/>
          <w:bCs/>
        </w:rPr>
        <w:t>List of abbreviations</w:t>
      </w:r>
      <w:bookmarkEnd w:id="1"/>
      <w:bookmarkEnd w:id="2"/>
      <w:bookmarkEnd w:id="3"/>
      <w:r w:rsidR="00931BA3">
        <w:rPr>
          <w:b/>
          <w:bCs/>
        </w:rPr>
        <w:t xml:space="preserve"> </w:t>
      </w:r>
    </w:p>
    <w:p w14:paraId="4D647677" w14:textId="77777777" w:rsidR="008F0375" w:rsidRPr="001261F8" w:rsidRDefault="008F0375" w:rsidP="001F6F36">
      <w:pPr>
        <w:ind w:left="1701" w:hanging="1701"/>
        <w:jc w:val="both"/>
      </w:pPr>
      <w:r>
        <w:t>AG</w:t>
      </w:r>
      <w:r>
        <w:tab/>
        <w:t>Commissioning party</w:t>
      </w:r>
    </w:p>
    <w:p w14:paraId="2221A4C0" w14:textId="77777777" w:rsidR="008F0375" w:rsidRPr="001261F8" w:rsidRDefault="008F0375" w:rsidP="001F6F36">
      <w:pPr>
        <w:ind w:left="1701" w:hanging="1701"/>
        <w:jc w:val="both"/>
      </w:pPr>
      <w:r>
        <w:t>AN</w:t>
      </w:r>
      <w:r>
        <w:tab/>
        <w:t>Contractor</w:t>
      </w:r>
    </w:p>
    <w:p w14:paraId="7FBA1457" w14:textId="182C7F65" w:rsidR="008F0375" w:rsidRPr="001261F8" w:rsidRDefault="008F0375" w:rsidP="1A754C66">
      <w:pPr>
        <w:ind w:left="1701" w:hanging="1701"/>
        <w:jc w:val="both"/>
        <w:rPr>
          <w:rFonts w:eastAsia="Arial" w:cs="Arial"/>
        </w:rPr>
      </w:pPr>
      <w:r>
        <w:t>AVB</w:t>
      </w:r>
      <w:r>
        <w:tab/>
      </w:r>
      <w:r w:rsidR="1DAE1A2D" w:rsidRPr="1A754C66">
        <w:rPr>
          <w:rFonts w:eastAsia="Arial" w:cs="Arial"/>
        </w:rPr>
        <w:t>General terms and conditions of contract (‘local terms and conditions’) for supplying services and work on behalf of the Deutsche Gesellschaft für Internationale Zusammenarbeit (GIZ) GmbH in Ukraine</w:t>
      </w:r>
    </w:p>
    <w:p w14:paraId="20AB4F75" w14:textId="77777777" w:rsidR="008F0375" w:rsidRPr="00C2781B" w:rsidRDefault="008F0375" w:rsidP="001F6F36">
      <w:pPr>
        <w:ind w:left="1701" w:hanging="1701"/>
        <w:jc w:val="both"/>
      </w:pPr>
      <w:r>
        <w:t>FK</w:t>
      </w:r>
      <w:r>
        <w:tab/>
        <w:t>Expert</w:t>
      </w:r>
    </w:p>
    <w:p w14:paraId="67140D19" w14:textId="77777777" w:rsidR="008F0375" w:rsidRDefault="008F0375" w:rsidP="001F6F36">
      <w:pPr>
        <w:ind w:left="1701" w:hanging="1701"/>
        <w:jc w:val="both"/>
      </w:pPr>
      <w:r>
        <w:t>FKT</w:t>
      </w:r>
      <w:r>
        <w:tab/>
        <w:t>Expert days</w:t>
      </w:r>
    </w:p>
    <w:p w14:paraId="074770DF" w14:textId="77777777" w:rsidR="008F0375" w:rsidRPr="00B707EA" w:rsidRDefault="008F0375" w:rsidP="001F6F36">
      <w:pPr>
        <w:ind w:left="1701" w:hanging="1701"/>
        <w:jc w:val="both"/>
      </w:pPr>
      <w:r>
        <w:t>KZFK</w:t>
      </w:r>
      <w:r>
        <w:tab/>
        <w:t>Short-term expert</w:t>
      </w:r>
    </w:p>
    <w:p w14:paraId="5AC1C6FE" w14:textId="2DCCBB42" w:rsidR="008F0375" w:rsidRPr="002A43F0" w:rsidRDefault="008F0375" w:rsidP="001F6F36">
      <w:pPr>
        <w:ind w:left="1701" w:hanging="1701"/>
        <w:jc w:val="both"/>
      </w:pPr>
      <w:proofErr w:type="spellStart"/>
      <w:r>
        <w:t>ToR</w:t>
      </w:r>
      <w:proofErr w:type="spellEnd"/>
      <w:r>
        <w:tab/>
        <w:t>Terms of reference</w:t>
      </w:r>
    </w:p>
    <w:bookmarkEnd w:id="4"/>
    <w:p w14:paraId="56FBF003" w14:textId="77777777" w:rsidR="008F0375" w:rsidRPr="009656EA" w:rsidRDefault="008F0375" w:rsidP="001F6F36">
      <w:pPr>
        <w:spacing w:line="259" w:lineRule="auto"/>
        <w:jc w:val="both"/>
      </w:pPr>
      <w:r>
        <w:br w:type="page"/>
      </w:r>
    </w:p>
    <w:p w14:paraId="046FC816" w14:textId="2D597723" w:rsidR="008F0375" w:rsidRPr="00A460FE" w:rsidRDefault="008F0375" w:rsidP="00CA73D4">
      <w:pPr>
        <w:pStyle w:val="ListParagraph"/>
        <w:numPr>
          <w:ilvl w:val="0"/>
          <w:numId w:val="9"/>
        </w:numPr>
        <w:tabs>
          <w:tab w:val="left" w:pos="284"/>
        </w:tabs>
        <w:ind w:left="0" w:firstLine="0"/>
        <w:jc w:val="both"/>
        <w:rPr>
          <w:b/>
        </w:rPr>
      </w:pPr>
      <w:bookmarkStart w:id="5" w:name="_Ref508121651"/>
      <w:bookmarkStart w:id="6" w:name="_Ref508121655"/>
      <w:bookmarkStart w:id="7" w:name="_Toc508619995"/>
      <w:bookmarkStart w:id="8" w:name="_Toc119493821"/>
      <w:bookmarkStart w:id="9" w:name="_Toc127948109"/>
      <w:r w:rsidRPr="00A460FE">
        <w:rPr>
          <w:b/>
        </w:rPr>
        <w:lastRenderedPageBreak/>
        <w:t>Context</w:t>
      </w:r>
      <w:bookmarkEnd w:id="5"/>
      <w:bookmarkEnd w:id="6"/>
      <w:bookmarkEnd w:id="7"/>
      <w:bookmarkEnd w:id="8"/>
      <w:bookmarkEnd w:id="9"/>
    </w:p>
    <w:p w14:paraId="0BEF245A" w14:textId="1D43C4BD" w:rsidR="00B255EE" w:rsidRPr="00481302" w:rsidRDefault="00507440" w:rsidP="00481302">
      <w:pPr>
        <w:jc w:val="both"/>
        <w:rPr>
          <w:rFonts w:cs="Arial"/>
          <w:lang w:val="en-US"/>
        </w:rPr>
      </w:pPr>
      <w:r w:rsidRPr="00507440">
        <w:rPr>
          <w:rFonts w:cs="Arial"/>
        </w:rPr>
        <w:t>Since the beginning of the Russian aggression against Ukraine, several projects have been supporting the Ukrainian Energy Services, funded by the German Government. A primary focus of this project is the Winterization campaign and securing energy for the Ukrainian population. The German Federal Ministry for Economic Cooperation and Development (BMZ) has provided special funds to provide communities and energy suppliers particularly affected by the war with material goods for repairs and small-scale reconstruction measures</w:t>
      </w:r>
      <w:r w:rsidR="00481302" w:rsidRPr="00481302">
        <w:rPr>
          <w:rFonts w:cs="Arial"/>
        </w:rPr>
        <w:t>.</w:t>
      </w:r>
      <w:r w:rsidR="00AE7412" w:rsidRPr="001261F8" w:rsidDel="00AE7412">
        <w:t xml:space="preserve"> </w:t>
      </w:r>
    </w:p>
    <w:p w14:paraId="2FAA2518" w14:textId="773483E0" w:rsidR="00E35F1E" w:rsidRDefault="008F0375" w:rsidP="00CA73D4">
      <w:pPr>
        <w:pStyle w:val="ListParagraph"/>
        <w:numPr>
          <w:ilvl w:val="0"/>
          <w:numId w:val="9"/>
        </w:numPr>
        <w:tabs>
          <w:tab w:val="left" w:pos="284"/>
        </w:tabs>
        <w:ind w:left="0" w:firstLine="0"/>
        <w:jc w:val="both"/>
        <w:rPr>
          <w:b/>
        </w:rPr>
      </w:pPr>
      <w:bookmarkStart w:id="10" w:name="_Hlk119490425"/>
      <w:bookmarkStart w:id="11" w:name="_Ref508121704"/>
      <w:bookmarkStart w:id="12" w:name="_Ref508121798"/>
      <w:bookmarkStart w:id="13" w:name="_Ref508122104"/>
      <w:bookmarkStart w:id="14" w:name="_Ref508122514"/>
      <w:bookmarkStart w:id="15" w:name="_Ref508122551"/>
      <w:bookmarkStart w:id="16" w:name="_Ref508122617"/>
      <w:bookmarkStart w:id="17" w:name="_Toc508619996"/>
      <w:bookmarkStart w:id="18" w:name="_Toc119493822"/>
      <w:bookmarkStart w:id="19" w:name="_Toc127948110"/>
      <w:r w:rsidRPr="00A460FE">
        <w:rPr>
          <w:b/>
        </w:rPr>
        <w:t>Tasks to be performed by the contractor</w:t>
      </w:r>
      <w:bookmarkEnd w:id="10"/>
      <w:bookmarkEnd w:id="11"/>
      <w:bookmarkEnd w:id="12"/>
      <w:bookmarkEnd w:id="13"/>
      <w:bookmarkEnd w:id="14"/>
      <w:bookmarkEnd w:id="15"/>
      <w:bookmarkEnd w:id="16"/>
      <w:bookmarkEnd w:id="17"/>
      <w:bookmarkEnd w:id="18"/>
      <w:bookmarkEnd w:id="19"/>
    </w:p>
    <w:p w14:paraId="673F2DDF" w14:textId="1224830C" w:rsidR="00E577C3" w:rsidRPr="00F55C83" w:rsidRDefault="00E577C3" w:rsidP="00E577C3">
      <w:pPr>
        <w:pStyle w:val="ZulschenderText"/>
        <w:jc w:val="both"/>
        <w:rPr>
          <w:rFonts w:cs="Arial"/>
          <w:i w:val="0"/>
          <w:iCs/>
          <w:color w:val="auto"/>
        </w:rPr>
      </w:pPr>
      <w:r w:rsidRPr="00F55C83">
        <w:rPr>
          <w:rFonts w:cs="Arial"/>
          <w:i w:val="0"/>
          <w:iCs/>
          <w:color w:val="auto"/>
        </w:rPr>
        <w:t xml:space="preserve">As part of the special funds provided by the German Federal Ministry for Economic Cooperation and Development (BMZ), the GIZ project has procured several items that are related to energy production and distribution. The items have been procured in Germany / Europe and will be delivered to Ukraine between </w:t>
      </w:r>
      <w:r w:rsidR="00AB592C">
        <w:rPr>
          <w:rFonts w:cs="Arial"/>
          <w:i w:val="0"/>
          <w:iCs/>
          <w:color w:val="auto"/>
        </w:rPr>
        <w:t>January 2026</w:t>
      </w:r>
      <w:r w:rsidRPr="00F55C83">
        <w:rPr>
          <w:rFonts w:cs="Arial"/>
          <w:i w:val="0"/>
          <w:iCs/>
          <w:color w:val="auto"/>
        </w:rPr>
        <w:t xml:space="preserve"> and </w:t>
      </w:r>
      <w:r w:rsidR="00AB592C">
        <w:rPr>
          <w:rFonts w:cs="Arial"/>
          <w:i w:val="0"/>
          <w:iCs/>
          <w:color w:val="auto"/>
        </w:rPr>
        <w:t>December</w:t>
      </w:r>
      <w:r w:rsidRPr="00F55C83">
        <w:rPr>
          <w:rFonts w:cs="Arial"/>
          <w:i w:val="0"/>
          <w:iCs/>
          <w:color w:val="auto"/>
        </w:rPr>
        <w:t xml:space="preserve"> 202</w:t>
      </w:r>
      <w:r>
        <w:rPr>
          <w:rFonts w:cs="Arial"/>
          <w:i w:val="0"/>
          <w:iCs/>
          <w:color w:val="auto"/>
        </w:rPr>
        <w:t>6</w:t>
      </w:r>
      <w:r w:rsidRPr="00F55C83">
        <w:rPr>
          <w:rFonts w:cs="Arial"/>
          <w:i w:val="0"/>
          <w:iCs/>
          <w:color w:val="auto"/>
        </w:rPr>
        <w:t xml:space="preserve">. The trucks will be loaded in Germany and pass </w:t>
      </w:r>
      <w:r>
        <w:rPr>
          <w:rFonts w:cs="Arial"/>
          <w:i w:val="0"/>
          <w:iCs/>
          <w:color w:val="auto"/>
        </w:rPr>
        <w:t xml:space="preserve">Ukrainian </w:t>
      </w:r>
      <w:r w:rsidRPr="00F55C83">
        <w:rPr>
          <w:rFonts w:cs="Arial"/>
          <w:i w:val="0"/>
          <w:iCs/>
          <w:color w:val="auto"/>
        </w:rPr>
        <w:t xml:space="preserve">border. Ukrainian municipalities, the energy production and distribution services and social institutions </w:t>
      </w:r>
      <w:r w:rsidR="00FE2C72" w:rsidRPr="00F55C83">
        <w:rPr>
          <w:rFonts w:cs="Arial"/>
          <w:i w:val="0"/>
          <w:iCs/>
          <w:color w:val="auto"/>
        </w:rPr>
        <w:t>need</w:t>
      </w:r>
      <w:r w:rsidRPr="00F55C83">
        <w:rPr>
          <w:rFonts w:cs="Arial"/>
          <w:i w:val="0"/>
          <w:iCs/>
          <w:color w:val="auto"/>
        </w:rPr>
        <w:t xml:space="preserve"> support and advisory services regarding the customs brokerage of the procured items with the Ukrainian authorities.</w:t>
      </w:r>
    </w:p>
    <w:p w14:paraId="7E3F01C5" w14:textId="362F531B" w:rsidR="00977254" w:rsidRPr="00A66046" w:rsidRDefault="00977254" w:rsidP="00CA73D4">
      <w:pPr>
        <w:pStyle w:val="ListParagraph"/>
        <w:numPr>
          <w:ilvl w:val="1"/>
          <w:numId w:val="9"/>
        </w:numPr>
        <w:tabs>
          <w:tab w:val="left" w:pos="284"/>
        </w:tabs>
        <w:jc w:val="both"/>
        <w:rPr>
          <w:b/>
          <w:lang w:val="en-US"/>
        </w:rPr>
      </w:pPr>
      <w:r>
        <w:rPr>
          <w:b/>
          <w:lang w:val="en-US"/>
        </w:rPr>
        <w:t>T</w:t>
      </w:r>
      <w:r w:rsidR="00984404">
        <w:rPr>
          <w:b/>
          <w:lang w:val="en-US"/>
        </w:rPr>
        <w:t>asks</w:t>
      </w:r>
    </w:p>
    <w:p w14:paraId="324ADEA5" w14:textId="4BDF49B8" w:rsidR="00980CBC" w:rsidRDefault="00ED7487" w:rsidP="00127D3B">
      <w:pPr>
        <w:jc w:val="both"/>
      </w:pPr>
      <w:r>
        <w:t xml:space="preserve">The contractor is responsible for providing the following </w:t>
      </w:r>
      <w:r w:rsidR="00B67AF6">
        <w:t>works</w:t>
      </w:r>
      <w:r w:rsidRPr="00A9725F">
        <w:t>:</w:t>
      </w:r>
    </w:p>
    <w:p w14:paraId="39C278AD" w14:textId="00B98FF7" w:rsidR="005D5C04" w:rsidRPr="005D5C04" w:rsidRDefault="005D5C04" w:rsidP="005D5C04">
      <w:pPr>
        <w:pStyle w:val="ListParagraph"/>
        <w:numPr>
          <w:ilvl w:val="0"/>
          <w:numId w:val="1"/>
        </w:numPr>
        <w:jc w:val="both"/>
      </w:pPr>
      <w:bookmarkStart w:id="20" w:name="_Hlk182398305"/>
      <w:r>
        <w:t>Consulting the Project</w:t>
      </w:r>
      <w:r w:rsidR="005C70C5">
        <w:t xml:space="preserve"> and </w:t>
      </w:r>
      <w:r w:rsidR="00793BC7">
        <w:t>its partners</w:t>
      </w:r>
      <w:r>
        <w:t xml:space="preserve"> on customs clearance issues</w:t>
      </w:r>
      <w:r w:rsidR="00195421">
        <w:t>.</w:t>
      </w:r>
      <w:r w:rsidR="6E376F8A">
        <w:t xml:space="preserve"> </w:t>
      </w:r>
    </w:p>
    <w:p w14:paraId="69E3DD66" w14:textId="573918E8" w:rsidR="005D5C04" w:rsidRPr="005D5C04" w:rsidRDefault="6E376F8A" w:rsidP="005D5C04">
      <w:pPr>
        <w:pStyle w:val="ListParagraph"/>
        <w:numPr>
          <w:ilvl w:val="0"/>
          <w:numId w:val="1"/>
        </w:numPr>
        <w:jc w:val="both"/>
      </w:pPr>
      <w:r>
        <w:t xml:space="preserve">Coordinating the process of </w:t>
      </w:r>
      <w:r w:rsidR="621A0770">
        <w:t>customs clearance, checking the respective documents required for the process due to Ukrainian legislation. Communication with</w:t>
      </w:r>
      <w:r w:rsidR="6FD2470D">
        <w:t xml:space="preserve"> the</w:t>
      </w:r>
      <w:r w:rsidR="621A0770">
        <w:t xml:space="preserve"> Project, </w:t>
      </w:r>
      <w:r w:rsidR="6FA56238">
        <w:t>recipients and suppliers</w:t>
      </w:r>
      <w:r w:rsidR="69061904">
        <w:t xml:space="preserve">/transport </w:t>
      </w:r>
      <w:proofErr w:type="spellStart"/>
      <w:r w:rsidR="69061904">
        <w:t>compnaies</w:t>
      </w:r>
      <w:proofErr w:type="spellEnd"/>
      <w:r w:rsidR="6FA56238">
        <w:t xml:space="preserve"> on the related issues.</w:t>
      </w:r>
    </w:p>
    <w:p w14:paraId="670D2B44" w14:textId="4AA11C09" w:rsidR="00C30437" w:rsidRDefault="00267D48" w:rsidP="00CA73D4">
      <w:pPr>
        <w:pStyle w:val="ListParagraph"/>
        <w:numPr>
          <w:ilvl w:val="0"/>
          <w:numId w:val="1"/>
        </w:numPr>
        <w:jc w:val="both"/>
        <w:rPr>
          <w:rFonts w:cs="Arial"/>
        </w:rPr>
      </w:pPr>
      <w:r w:rsidRPr="00887A53">
        <w:rPr>
          <w:rFonts w:cs="Arial"/>
        </w:rPr>
        <w:t>Execute customs clearance for</w:t>
      </w:r>
      <w:r>
        <w:rPr>
          <w:rFonts w:cs="Arial"/>
        </w:rPr>
        <w:t xml:space="preserve"> </w:t>
      </w:r>
      <w:r w:rsidR="00793BC7">
        <w:rPr>
          <w:rFonts w:cs="Arial"/>
        </w:rPr>
        <w:t>the Project partners</w:t>
      </w:r>
      <w:r w:rsidR="00CC68E7">
        <w:rPr>
          <w:rFonts w:cs="Arial"/>
        </w:rPr>
        <w:t xml:space="preserve"> (recipients of the goods)</w:t>
      </w:r>
      <w:bookmarkEnd w:id="20"/>
      <w:r>
        <w:rPr>
          <w:rFonts w:cs="Arial"/>
        </w:rPr>
        <w:t>.</w:t>
      </w:r>
    </w:p>
    <w:p w14:paraId="7B6678D8" w14:textId="77CA754A" w:rsidR="00267D48" w:rsidRPr="00C30437" w:rsidRDefault="00267D48" w:rsidP="00A47A46">
      <w:pPr>
        <w:pStyle w:val="ListParagraph"/>
        <w:numPr>
          <w:ilvl w:val="0"/>
          <w:numId w:val="1"/>
        </w:numPr>
        <w:jc w:val="both"/>
        <w:rPr>
          <w:lang w:val="en-US"/>
        </w:rPr>
      </w:pPr>
      <w:proofErr w:type="gramStart"/>
      <w:r w:rsidRPr="00C30437">
        <w:rPr>
          <w:rFonts w:cs="Arial"/>
          <w:lang w:val="en-US"/>
        </w:rPr>
        <w:t xml:space="preserve">The </w:t>
      </w:r>
      <w:bookmarkStart w:id="21" w:name="_Hlk182475411"/>
      <w:r w:rsidRPr="00C30437">
        <w:rPr>
          <w:rFonts w:cs="Arial"/>
          <w:lang w:val="en-US"/>
        </w:rPr>
        <w:t>customs</w:t>
      </w:r>
      <w:proofErr w:type="gramEnd"/>
      <w:r w:rsidRPr="00C30437">
        <w:rPr>
          <w:rFonts w:cs="Arial"/>
          <w:lang w:val="en-US"/>
        </w:rPr>
        <w:t xml:space="preserve"> clearances </w:t>
      </w:r>
      <w:bookmarkEnd w:id="21"/>
      <w:r w:rsidRPr="00C30437">
        <w:rPr>
          <w:rFonts w:cs="Arial"/>
          <w:lang w:val="en-US"/>
        </w:rPr>
        <w:t xml:space="preserve">need to be executed for </w:t>
      </w:r>
      <w:proofErr w:type="gramStart"/>
      <w:r w:rsidRPr="00C30437">
        <w:rPr>
          <w:rFonts w:cs="Arial"/>
          <w:lang w:val="en-US"/>
        </w:rPr>
        <w:t xml:space="preserve">the </w:t>
      </w:r>
      <w:r w:rsidR="00C30437" w:rsidRPr="00C30437">
        <w:rPr>
          <w:rFonts w:cs="Arial"/>
          <w:lang w:val="en-US"/>
        </w:rPr>
        <w:t>up</w:t>
      </w:r>
      <w:proofErr w:type="gramEnd"/>
      <w:r w:rsidR="00C30437" w:rsidRPr="00C30437">
        <w:rPr>
          <w:rFonts w:cs="Arial"/>
          <w:lang w:val="en-US"/>
        </w:rPr>
        <w:t xml:space="preserve"> </w:t>
      </w:r>
      <w:r w:rsidR="00C30437" w:rsidRPr="003F2039">
        <w:rPr>
          <w:rFonts w:cs="Arial"/>
          <w:lang w:val="en-US"/>
        </w:rPr>
        <w:t>to</w:t>
      </w:r>
      <w:r w:rsidRPr="003F2039">
        <w:rPr>
          <w:rFonts w:cs="Arial"/>
          <w:lang w:val="en-US"/>
        </w:rPr>
        <w:t xml:space="preserve"> </w:t>
      </w:r>
      <w:r w:rsidR="00104AFC" w:rsidRPr="00A47A46">
        <w:rPr>
          <w:rFonts w:cs="Arial"/>
          <w:lang w:val="en-US"/>
        </w:rPr>
        <w:t>5</w:t>
      </w:r>
      <w:r w:rsidR="00FE2C72" w:rsidRPr="00A47A46">
        <w:rPr>
          <w:rFonts w:cs="Arial"/>
          <w:lang w:val="en-US"/>
        </w:rPr>
        <w:t>00</w:t>
      </w:r>
      <w:r w:rsidRPr="003F2039">
        <w:rPr>
          <w:rFonts w:cs="Arial"/>
          <w:lang w:val="en-US"/>
        </w:rPr>
        <w:t xml:space="preserve"> items</w:t>
      </w:r>
      <w:r w:rsidR="0017640D" w:rsidRPr="003F2039">
        <w:rPr>
          <w:rFonts w:cs="Arial"/>
          <w:lang w:val="en-US"/>
        </w:rPr>
        <w:t xml:space="preserve"> </w:t>
      </w:r>
      <w:r w:rsidR="00C30437" w:rsidRPr="00C30437">
        <w:rPr>
          <w:rFonts w:cs="Arial"/>
          <w:lang w:val="en-US"/>
        </w:rPr>
        <w:t>(</w:t>
      </w:r>
      <w:r w:rsidRPr="00C30437">
        <w:rPr>
          <w:lang w:val="en-US"/>
        </w:rPr>
        <w:t>boiler systems</w:t>
      </w:r>
      <w:r w:rsidR="00C30437" w:rsidRPr="00C30437">
        <w:rPr>
          <w:lang w:val="en-US"/>
        </w:rPr>
        <w:t xml:space="preserve">, </w:t>
      </w:r>
      <w:r w:rsidRPr="00C30437">
        <w:rPr>
          <w:lang w:val="en-US"/>
        </w:rPr>
        <w:t>hybrid generators</w:t>
      </w:r>
      <w:r w:rsidR="00C30437" w:rsidRPr="00C30437">
        <w:rPr>
          <w:lang w:val="en-US"/>
        </w:rPr>
        <w:t xml:space="preserve">, </w:t>
      </w:r>
      <w:r w:rsidRPr="00C30437">
        <w:rPr>
          <w:lang w:val="en-US"/>
        </w:rPr>
        <w:t>transformers</w:t>
      </w:r>
      <w:r w:rsidR="00C30437" w:rsidRPr="00C30437">
        <w:rPr>
          <w:lang w:val="en-US"/>
        </w:rPr>
        <w:t xml:space="preserve">, </w:t>
      </w:r>
      <w:r w:rsidRPr="00C30437">
        <w:rPr>
          <w:lang w:val="en-US"/>
        </w:rPr>
        <w:t>combined heat and power plants</w:t>
      </w:r>
      <w:r w:rsidR="00C30437" w:rsidRPr="00C30437">
        <w:rPr>
          <w:lang w:val="en-US"/>
        </w:rPr>
        <w:t xml:space="preserve">, </w:t>
      </w:r>
      <w:r w:rsidRPr="00C30437">
        <w:rPr>
          <w:lang w:val="en-US"/>
        </w:rPr>
        <w:t>vehicle</w:t>
      </w:r>
      <w:r w:rsidR="00CB307C" w:rsidRPr="00C30437">
        <w:rPr>
          <w:lang w:val="en-US"/>
        </w:rPr>
        <w:t>s</w:t>
      </w:r>
      <w:r w:rsidR="00C30437">
        <w:rPr>
          <w:lang w:val="en-US"/>
        </w:rPr>
        <w:t>, etc.</w:t>
      </w:r>
      <w:r w:rsidRPr="00C30437">
        <w:rPr>
          <w:lang w:val="uk-UA"/>
        </w:rPr>
        <w:t>)</w:t>
      </w:r>
      <w:r w:rsidRPr="00C30437">
        <w:rPr>
          <w:lang w:val="en-US"/>
        </w:rPr>
        <w:t xml:space="preserve">. </w:t>
      </w:r>
    </w:p>
    <w:p w14:paraId="2536FD91" w14:textId="77777777" w:rsidR="00267D48" w:rsidRDefault="00267D48" w:rsidP="00CA73D4">
      <w:pPr>
        <w:pStyle w:val="ListParagraph"/>
        <w:numPr>
          <w:ilvl w:val="0"/>
          <w:numId w:val="1"/>
        </w:numPr>
        <w:jc w:val="both"/>
        <w:rPr>
          <w:rFonts w:cs="Arial"/>
        </w:rPr>
      </w:pPr>
      <w:r w:rsidRPr="00614E9F">
        <w:rPr>
          <w:rFonts w:cs="Arial"/>
        </w:rPr>
        <w:t xml:space="preserve">The customs broker should support the </w:t>
      </w:r>
      <w:r>
        <w:rPr>
          <w:rFonts w:cs="Arial"/>
        </w:rPr>
        <w:t>recipients of the cargo</w:t>
      </w:r>
      <w:r w:rsidRPr="00614E9F">
        <w:rPr>
          <w:rFonts w:cs="Arial"/>
        </w:rPr>
        <w:t xml:space="preserve"> (in coordination with the representative of GIZ) regarding the necessary documents (</w:t>
      </w:r>
      <w:r>
        <w:rPr>
          <w:rFonts w:cs="Arial"/>
        </w:rPr>
        <w:t>p</w:t>
      </w:r>
      <w:r w:rsidRPr="00614E9F">
        <w:rPr>
          <w:rFonts w:cs="Arial"/>
        </w:rPr>
        <w:t>revious customs declaration</w:t>
      </w:r>
      <w:r>
        <w:rPr>
          <w:rFonts w:cs="Arial"/>
        </w:rPr>
        <w:t xml:space="preserve">, </w:t>
      </w:r>
      <w:r w:rsidRPr="00614E9F">
        <w:rPr>
          <w:rFonts w:cs="Arial"/>
        </w:rPr>
        <w:t>customs declarations etc.) that need to be prepared to enable a smooth and quick importation procedure</w:t>
      </w:r>
      <w:r>
        <w:rPr>
          <w:rFonts w:cs="Arial"/>
        </w:rPr>
        <w:t xml:space="preserve">. </w:t>
      </w:r>
    </w:p>
    <w:p w14:paraId="49AA6A55" w14:textId="156E3483" w:rsidR="00267D48" w:rsidRPr="00660191" w:rsidRDefault="00267D48" w:rsidP="00CA73D4">
      <w:pPr>
        <w:pStyle w:val="ListParagraph"/>
        <w:numPr>
          <w:ilvl w:val="0"/>
          <w:numId w:val="1"/>
        </w:numPr>
        <w:jc w:val="both"/>
        <w:rPr>
          <w:rFonts w:cs="Arial"/>
        </w:rPr>
      </w:pPr>
      <w:r w:rsidRPr="00614E9F">
        <w:rPr>
          <w:rFonts w:cs="Arial"/>
          <w:lang w:val="en-US"/>
        </w:rPr>
        <w:t xml:space="preserve">Import needs to be </w:t>
      </w:r>
      <w:r w:rsidR="00462A5C" w:rsidRPr="00614E9F">
        <w:rPr>
          <w:rFonts w:cs="Arial"/>
          <w:lang w:val="en-US"/>
        </w:rPr>
        <w:t>cleared up</w:t>
      </w:r>
      <w:r w:rsidRPr="00614E9F">
        <w:rPr>
          <w:rFonts w:cs="Arial"/>
          <w:lang w:val="en-US"/>
        </w:rPr>
        <w:t xml:space="preserve"> as technical assistance</w:t>
      </w:r>
      <w:r w:rsidR="00462A5C">
        <w:rPr>
          <w:rFonts w:cs="Arial"/>
          <w:lang w:val="en-US"/>
        </w:rPr>
        <w:t xml:space="preserve"> </w:t>
      </w:r>
      <w:r w:rsidRPr="00614E9F">
        <w:rPr>
          <w:rFonts w:cs="Arial"/>
          <w:lang w:val="en-US"/>
        </w:rPr>
        <w:t xml:space="preserve">(VAT- and </w:t>
      </w:r>
      <w:r w:rsidR="00462A5C" w:rsidRPr="00614E9F">
        <w:rPr>
          <w:rFonts w:cs="Arial"/>
          <w:lang w:val="en-US"/>
        </w:rPr>
        <w:t>duty-free</w:t>
      </w:r>
      <w:r w:rsidRPr="00614E9F">
        <w:rPr>
          <w:rFonts w:cs="Arial"/>
          <w:lang w:val="en-US"/>
        </w:rPr>
        <w:t>).</w:t>
      </w:r>
    </w:p>
    <w:p w14:paraId="29BE23BC" w14:textId="77777777" w:rsidR="00267D48" w:rsidRDefault="00267D48" w:rsidP="00CA73D4">
      <w:pPr>
        <w:pStyle w:val="ListParagraph"/>
        <w:numPr>
          <w:ilvl w:val="0"/>
          <w:numId w:val="1"/>
        </w:numPr>
        <w:spacing w:before="120" w:after="100" w:afterAutospacing="1"/>
        <w:contextualSpacing w:val="0"/>
        <w:jc w:val="both"/>
        <w:rPr>
          <w:rFonts w:cs="Arial"/>
          <w:lang w:val="en-US"/>
        </w:rPr>
      </w:pPr>
      <w:r w:rsidRPr="00614E9F">
        <w:rPr>
          <w:rFonts w:cs="Arial"/>
          <w:lang w:val="en-US"/>
        </w:rPr>
        <w:t>Provide support to register the items that will be imported as humanitarian assistance</w:t>
      </w:r>
      <w:r>
        <w:rPr>
          <w:rFonts w:cs="Arial"/>
          <w:lang w:val="en-US"/>
        </w:rPr>
        <w:t>.</w:t>
      </w:r>
    </w:p>
    <w:p w14:paraId="7E6DA980" w14:textId="58D06775" w:rsidR="00267D48" w:rsidRPr="00660191" w:rsidRDefault="00267D48" w:rsidP="00CA73D4">
      <w:pPr>
        <w:pStyle w:val="ListParagraph"/>
        <w:numPr>
          <w:ilvl w:val="0"/>
          <w:numId w:val="1"/>
        </w:numPr>
        <w:spacing w:before="120" w:after="100" w:afterAutospacing="1"/>
        <w:contextualSpacing w:val="0"/>
        <w:jc w:val="both"/>
        <w:rPr>
          <w:rFonts w:cs="Arial"/>
          <w:lang w:val="en-US"/>
        </w:rPr>
      </w:pPr>
      <w:r w:rsidRPr="00614E9F">
        <w:rPr>
          <w:rFonts w:cs="Arial"/>
        </w:rPr>
        <w:t xml:space="preserve">Cover extra </w:t>
      </w:r>
      <w:r w:rsidR="00254413" w:rsidRPr="00614E9F">
        <w:rPr>
          <w:rFonts w:cs="Arial"/>
        </w:rPr>
        <w:t>expenditure</w:t>
      </w:r>
      <w:r w:rsidRPr="00614E9F">
        <w:rPr>
          <w:rFonts w:cs="Arial"/>
        </w:rPr>
        <w:t xml:space="preserve"> related to the assignment (</w:t>
      </w:r>
      <w:r w:rsidR="00B35333">
        <w:rPr>
          <w:rFonts w:cs="Arial"/>
        </w:rPr>
        <w:t>w</w:t>
      </w:r>
      <w:r w:rsidRPr="00614E9F">
        <w:rPr>
          <w:rFonts w:cs="Arial"/>
        </w:rPr>
        <w:t>ork on loading, unloading and reloading of cargo, certification, customs terminal services, etc.).</w:t>
      </w:r>
    </w:p>
    <w:p w14:paraId="60A95B87" w14:textId="77777777" w:rsidR="00E17DF0" w:rsidRDefault="00E17DF0" w:rsidP="00127D3B">
      <w:pPr>
        <w:pStyle w:val="ZwischenberschriftmitAbstand"/>
        <w:jc w:val="both"/>
      </w:pPr>
      <w:bookmarkStart w:id="22" w:name="_Ref508122887"/>
      <w:bookmarkStart w:id="23" w:name="_Ref508122898"/>
      <w:bookmarkStart w:id="24" w:name="_Ref508122909"/>
      <w:bookmarkStart w:id="25" w:name="_Toc508619997"/>
      <w:bookmarkStart w:id="26" w:name="_Ref515637130"/>
      <w:bookmarkStart w:id="27" w:name="_Toc119493823"/>
      <w:bookmarkStart w:id="28" w:name="_Ref516123857"/>
      <w:bookmarkStart w:id="29" w:name="_Toc127948111"/>
      <w:r w:rsidRPr="007D6A8D">
        <w:t>Certain milestones, as laid out in the table below, are to be achieved during the contract term:</w:t>
      </w:r>
    </w:p>
    <w:tbl>
      <w:tblPr>
        <w:tblStyle w:val="TableGrid"/>
        <w:tblW w:w="0" w:type="auto"/>
        <w:tblInd w:w="-108" w:type="dxa"/>
        <w:tblBorders>
          <w:left w:val="none" w:sz="0" w:space="0" w:color="auto"/>
          <w:right w:val="none" w:sz="0" w:space="0" w:color="auto"/>
        </w:tblBorders>
        <w:tblLayout w:type="fixed"/>
        <w:tblLook w:val="04A0" w:firstRow="1" w:lastRow="0" w:firstColumn="1" w:lastColumn="0" w:noHBand="0" w:noVBand="1"/>
      </w:tblPr>
      <w:tblGrid>
        <w:gridCol w:w="4786"/>
        <w:gridCol w:w="2410"/>
        <w:gridCol w:w="2409"/>
      </w:tblGrid>
      <w:tr w:rsidR="007D6A8D" w:rsidRPr="00D93EF8" w14:paraId="526FD864" w14:textId="6D729A7E" w:rsidTr="00A47A46">
        <w:tc>
          <w:tcPr>
            <w:tcW w:w="4786" w:type="dxa"/>
          </w:tcPr>
          <w:p w14:paraId="1BDD42E0" w14:textId="2140006B" w:rsidR="007D6A8D" w:rsidRPr="00D93EF8" w:rsidRDefault="007D6A8D" w:rsidP="00146E6C">
            <w:pPr>
              <w:spacing w:before="40" w:after="40"/>
              <w:jc w:val="both"/>
              <w:rPr>
                <w:rFonts w:cs="Arial"/>
                <w:b/>
                <w:bCs/>
                <w:sz w:val="22"/>
                <w:szCs w:val="22"/>
              </w:rPr>
            </w:pPr>
            <w:r w:rsidRPr="00127D3B">
              <w:rPr>
                <w:rFonts w:cs="Arial"/>
                <w:b/>
              </w:rPr>
              <w:t>Milestones/partial works</w:t>
            </w:r>
          </w:p>
        </w:tc>
        <w:tc>
          <w:tcPr>
            <w:tcW w:w="2410" w:type="dxa"/>
          </w:tcPr>
          <w:p w14:paraId="125B44EC" w14:textId="77777777" w:rsidR="007D6A8D" w:rsidRPr="00D93EF8" w:rsidRDefault="007D6A8D" w:rsidP="00146E6C">
            <w:pPr>
              <w:spacing w:before="40" w:after="40"/>
              <w:jc w:val="both"/>
              <w:rPr>
                <w:rFonts w:cs="Arial"/>
                <w:b/>
                <w:bCs/>
                <w:sz w:val="22"/>
                <w:szCs w:val="22"/>
              </w:rPr>
            </w:pPr>
            <w:r>
              <w:rPr>
                <w:rFonts w:cs="Arial"/>
                <w:b/>
              </w:rPr>
              <w:t>Anticipated d</w:t>
            </w:r>
            <w:r w:rsidRPr="00100B49">
              <w:rPr>
                <w:rFonts w:cs="Arial"/>
                <w:b/>
              </w:rPr>
              <w:t>eadline/place/person responsible</w:t>
            </w:r>
          </w:p>
        </w:tc>
        <w:tc>
          <w:tcPr>
            <w:tcW w:w="2409" w:type="dxa"/>
          </w:tcPr>
          <w:p w14:paraId="609DD194" w14:textId="0FD8C1AB" w:rsidR="007D6A8D" w:rsidRDefault="007D6A8D" w:rsidP="00146E6C">
            <w:pPr>
              <w:spacing w:before="40" w:after="40"/>
              <w:jc w:val="both"/>
              <w:rPr>
                <w:rFonts w:cs="Arial"/>
                <w:b/>
              </w:rPr>
            </w:pPr>
            <w:r w:rsidRPr="00021E8C">
              <w:rPr>
                <w:rFonts w:cs="Arial"/>
                <w:b/>
              </w:rPr>
              <w:t>Criteria for acceptance</w:t>
            </w:r>
          </w:p>
        </w:tc>
      </w:tr>
      <w:tr w:rsidR="001B3A30" w:rsidRPr="00D93EF8" w14:paraId="24407991" w14:textId="217DF3B5" w:rsidTr="00A47A46">
        <w:trPr>
          <w:trHeight w:val="2230"/>
        </w:trPr>
        <w:tc>
          <w:tcPr>
            <w:tcW w:w="4786" w:type="dxa"/>
          </w:tcPr>
          <w:p w14:paraId="54A7F245" w14:textId="77777777" w:rsidR="001B3A30" w:rsidRPr="00D93EF8" w:rsidRDefault="001B3A30" w:rsidP="00146E6C">
            <w:pPr>
              <w:spacing w:before="40" w:after="40"/>
              <w:jc w:val="both"/>
              <w:rPr>
                <w:rFonts w:cs="Arial"/>
                <w:sz w:val="22"/>
                <w:szCs w:val="22"/>
              </w:rPr>
            </w:pPr>
            <w:r w:rsidRPr="00614E9F">
              <w:rPr>
                <w:rFonts w:cs="Arial"/>
              </w:rPr>
              <w:t xml:space="preserve">Checking all the customs documents for each </w:t>
            </w:r>
            <w:proofErr w:type="gramStart"/>
            <w:r w:rsidRPr="00614E9F">
              <w:rPr>
                <w:rFonts w:cs="Arial"/>
              </w:rPr>
              <w:t>item  (</w:t>
            </w:r>
            <w:proofErr w:type="gramEnd"/>
            <w:r w:rsidRPr="00614E9F">
              <w:rPr>
                <w:rFonts w:cs="Arial"/>
              </w:rPr>
              <w:t>Project registration card, Procurement Plan, Customs Invoices, Packing lists, accreditation on customs of recipient, Certificates for vehicles, CMRs)</w:t>
            </w:r>
          </w:p>
          <w:p w14:paraId="4A061A9B" w14:textId="77777777" w:rsidR="001B3A30" w:rsidRPr="00D93EF8" w:rsidRDefault="001B3A30" w:rsidP="00146E6C">
            <w:pPr>
              <w:spacing w:before="40" w:after="40"/>
              <w:jc w:val="both"/>
              <w:rPr>
                <w:rFonts w:cs="Arial"/>
                <w:sz w:val="22"/>
                <w:szCs w:val="22"/>
              </w:rPr>
            </w:pPr>
            <w:r w:rsidRPr="00614E9F">
              <w:rPr>
                <w:rFonts w:cs="Arial"/>
              </w:rPr>
              <w:t>Preparation of PDs (Previous Declarations) for</w:t>
            </w:r>
            <w:r>
              <w:rPr>
                <w:rFonts w:cs="Arial"/>
              </w:rPr>
              <w:t xml:space="preserve"> each item</w:t>
            </w:r>
          </w:p>
          <w:p w14:paraId="27CD592F" w14:textId="67378878" w:rsidR="001B3A30" w:rsidRPr="00D93EF8" w:rsidRDefault="001B3A30" w:rsidP="00146E6C">
            <w:pPr>
              <w:spacing w:before="40" w:after="40"/>
              <w:jc w:val="both"/>
              <w:rPr>
                <w:rFonts w:cs="Arial"/>
                <w:sz w:val="22"/>
                <w:szCs w:val="22"/>
              </w:rPr>
            </w:pPr>
            <w:r w:rsidRPr="00614E9F">
              <w:rPr>
                <w:rFonts w:cs="Arial"/>
              </w:rPr>
              <w:t>Reporting and providing with customs documents</w:t>
            </w:r>
          </w:p>
        </w:tc>
        <w:tc>
          <w:tcPr>
            <w:tcW w:w="2410" w:type="dxa"/>
          </w:tcPr>
          <w:p w14:paraId="5DD5F1E8" w14:textId="4E1DDDC0" w:rsidR="001B3A30" w:rsidRPr="00D93EF8" w:rsidRDefault="001B3A30" w:rsidP="00146E6C">
            <w:pPr>
              <w:spacing w:before="40" w:after="40"/>
              <w:jc w:val="both"/>
              <w:rPr>
                <w:rFonts w:cs="Arial"/>
                <w:sz w:val="22"/>
                <w:szCs w:val="22"/>
              </w:rPr>
            </w:pPr>
          </w:p>
          <w:p w14:paraId="73AE4485" w14:textId="6AD0FE51" w:rsidR="001B3A30" w:rsidRPr="00D93EF8" w:rsidRDefault="001B3A30" w:rsidP="00146E6C">
            <w:pPr>
              <w:spacing w:before="40" w:after="40"/>
              <w:jc w:val="both"/>
              <w:rPr>
                <w:rFonts w:cs="Arial"/>
                <w:sz w:val="22"/>
                <w:szCs w:val="22"/>
              </w:rPr>
            </w:pPr>
          </w:p>
          <w:p w14:paraId="0BE32649" w14:textId="7F878A17" w:rsidR="001B3A30" w:rsidRPr="00D93EF8" w:rsidRDefault="001B3A30" w:rsidP="00146E6C">
            <w:pPr>
              <w:spacing w:before="40" w:after="40"/>
              <w:jc w:val="both"/>
              <w:rPr>
                <w:rFonts w:cs="Arial"/>
                <w:sz w:val="22"/>
                <w:szCs w:val="22"/>
              </w:rPr>
            </w:pPr>
            <w:r w:rsidRPr="00614E9F">
              <w:rPr>
                <w:rFonts w:cs="Arial"/>
              </w:rPr>
              <w:t>After customs clearance / customs terminal / Broker</w:t>
            </w:r>
          </w:p>
        </w:tc>
        <w:tc>
          <w:tcPr>
            <w:tcW w:w="2409" w:type="dxa"/>
          </w:tcPr>
          <w:p w14:paraId="3A5D717D" w14:textId="77777777" w:rsidR="001B3A30" w:rsidRPr="00316B9A" w:rsidRDefault="001B3A30" w:rsidP="00146E6C">
            <w:pPr>
              <w:spacing w:before="40" w:after="40"/>
              <w:jc w:val="both"/>
              <w:rPr>
                <w:rFonts w:cs="Arial"/>
                <w:lang w:val="en-US"/>
              </w:rPr>
            </w:pPr>
            <w:r>
              <w:rPr>
                <w:rFonts w:cs="Arial"/>
                <w:lang w:val="en-US"/>
              </w:rPr>
              <w:t>All documents checked and confirmed</w:t>
            </w:r>
          </w:p>
          <w:p w14:paraId="2DD794D7" w14:textId="77777777" w:rsidR="001B3A30" w:rsidRPr="00614E9F" w:rsidRDefault="001B3A30" w:rsidP="00146E6C">
            <w:pPr>
              <w:spacing w:before="40" w:after="40"/>
              <w:jc w:val="both"/>
              <w:rPr>
                <w:rFonts w:cs="Arial"/>
              </w:rPr>
            </w:pPr>
            <w:r w:rsidRPr="000B3B10">
              <w:rPr>
                <w:rFonts w:cs="Arial"/>
              </w:rPr>
              <w:t>PDs (Previous Declarations) for each item</w:t>
            </w:r>
            <w:r>
              <w:rPr>
                <w:rFonts w:cs="Arial"/>
              </w:rPr>
              <w:t xml:space="preserve"> are prepared</w:t>
            </w:r>
          </w:p>
          <w:p w14:paraId="77FB3187" w14:textId="4275BA12" w:rsidR="001B3A30" w:rsidRPr="00316B9A" w:rsidRDefault="001B3A30" w:rsidP="00146E6C">
            <w:pPr>
              <w:spacing w:before="40" w:after="40"/>
              <w:jc w:val="both"/>
              <w:rPr>
                <w:rFonts w:cs="Arial"/>
                <w:lang w:val="en-US"/>
              </w:rPr>
            </w:pPr>
            <w:r>
              <w:rPr>
                <w:rFonts w:cs="Arial"/>
              </w:rPr>
              <w:t>Customs Declarations are provided</w:t>
            </w:r>
          </w:p>
        </w:tc>
      </w:tr>
    </w:tbl>
    <w:p w14:paraId="31BEAA12" w14:textId="72756C0F" w:rsidR="00CE3E3B" w:rsidRPr="00D93EF8" w:rsidRDefault="00292AED" w:rsidP="00127D3B">
      <w:pPr>
        <w:autoSpaceDE w:val="0"/>
        <w:autoSpaceDN w:val="0"/>
        <w:adjustRightInd w:val="0"/>
        <w:spacing w:line="240" w:lineRule="exact"/>
        <w:contextualSpacing/>
        <w:jc w:val="both"/>
        <w:rPr>
          <w:lang w:val="uk-UA"/>
        </w:rPr>
      </w:pPr>
      <w:r w:rsidRPr="00127D3B">
        <w:rPr>
          <w:rFonts w:cs="Arial"/>
          <w:color w:val="000000"/>
          <w:lang w:val="en-US" w:eastAsia="zh-CN"/>
        </w:rPr>
        <w:t>The contract duration</w:t>
      </w:r>
      <w:r w:rsidR="004D05FD" w:rsidRPr="00127D3B">
        <w:rPr>
          <w:rFonts w:cs="Arial"/>
          <w:color w:val="000000"/>
          <w:lang w:eastAsia="zh-CN"/>
        </w:rPr>
        <w:t xml:space="preserve"> is </w:t>
      </w:r>
      <w:r w:rsidR="004D05FD" w:rsidRPr="00A47A46">
        <w:rPr>
          <w:rFonts w:cs="Arial"/>
          <w:lang w:eastAsia="zh-CN"/>
        </w:rPr>
        <w:t xml:space="preserve">from </w:t>
      </w:r>
      <w:r w:rsidR="006B5EC2" w:rsidRPr="00A47A46">
        <w:t>0</w:t>
      </w:r>
      <w:r w:rsidR="00F67F91">
        <w:t>2</w:t>
      </w:r>
      <w:r w:rsidR="00DE4428" w:rsidRPr="00A47A46">
        <w:t>.0</w:t>
      </w:r>
      <w:r w:rsidR="00F67F91">
        <w:t>3</w:t>
      </w:r>
      <w:r w:rsidR="00DE4428" w:rsidRPr="00A47A46">
        <w:t>.2026</w:t>
      </w:r>
      <w:r w:rsidR="004D05FD" w:rsidRPr="00A47A46">
        <w:t xml:space="preserve"> </w:t>
      </w:r>
      <w:r w:rsidR="004D05FD" w:rsidRPr="00A47A46">
        <w:rPr>
          <w:rFonts w:cs="Arial"/>
          <w:lang w:eastAsia="zh-CN"/>
        </w:rPr>
        <w:t xml:space="preserve">till </w:t>
      </w:r>
      <w:r w:rsidR="00DE4428" w:rsidRPr="00A47A46">
        <w:t>31.12.2026</w:t>
      </w:r>
      <w:r w:rsidR="008220EB">
        <w:rPr>
          <w:lang w:val="en-US"/>
        </w:rPr>
        <w:t>.</w:t>
      </w:r>
    </w:p>
    <w:p w14:paraId="53F4BFC1" w14:textId="3A4DEAE2" w:rsidR="00E17DF0" w:rsidRPr="00D93EF8" w:rsidRDefault="00087999" w:rsidP="00CA73D4">
      <w:pPr>
        <w:pStyle w:val="ListParagraph"/>
        <w:numPr>
          <w:ilvl w:val="1"/>
          <w:numId w:val="9"/>
        </w:numPr>
        <w:jc w:val="both"/>
        <w:rPr>
          <w:rStyle w:val="Heading1Char"/>
          <w:b w:val="0"/>
          <w:lang w:val="uk-UA"/>
        </w:rPr>
      </w:pPr>
      <w:r w:rsidRPr="00087999">
        <w:rPr>
          <w:b/>
        </w:rPr>
        <w:lastRenderedPageBreak/>
        <w:t>Deliverables and Reporting:</w:t>
      </w:r>
    </w:p>
    <w:p w14:paraId="17D451DD" w14:textId="1AF94A52" w:rsidR="00825B21" w:rsidRPr="00D93EF8" w:rsidRDefault="00087999" w:rsidP="00D93EF8">
      <w:pPr>
        <w:jc w:val="both"/>
        <w:rPr>
          <w:rFonts w:cs="Arial"/>
          <w:lang w:val="uk-UA"/>
        </w:rPr>
      </w:pPr>
      <w:r w:rsidRPr="00850BF9">
        <w:rPr>
          <w:rFonts w:cs="Arial"/>
          <w:lang w:val="uk-UA"/>
        </w:rPr>
        <w:t xml:space="preserve">The </w:t>
      </w:r>
      <w:r w:rsidRPr="00D93EF8">
        <w:rPr>
          <w:rFonts w:cs="Arial"/>
          <w:lang w:val="uk-UA"/>
        </w:rPr>
        <w:t>Co</w:t>
      </w:r>
      <w:r w:rsidRPr="00850BF9">
        <w:rPr>
          <w:rFonts w:cs="Arial"/>
          <w:lang w:val="uk-UA"/>
        </w:rPr>
        <w:t>ntractor</w:t>
      </w:r>
      <w:r w:rsidRPr="00D93EF8">
        <w:rPr>
          <w:rFonts w:cs="Arial"/>
          <w:lang w:val="uk-UA"/>
        </w:rPr>
        <w:t xml:space="preserve"> will be responsible for the following:</w:t>
      </w:r>
    </w:p>
    <w:p w14:paraId="22A863C6" w14:textId="77777777" w:rsidR="004363CF" w:rsidRPr="005B7AC3" w:rsidRDefault="004363CF" w:rsidP="004363CF">
      <w:pPr>
        <w:jc w:val="both"/>
        <w:rPr>
          <w:rFonts w:cs="Arial"/>
          <w:lang w:val="uk-UA"/>
        </w:rPr>
      </w:pPr>
      <w:r w:rsidRPr="005B7AC3">
        <w:rPr>
          <w:rFonts w:cs="Arial"/>
          <w:lang w:val="uk-UA"/>
        </w:rPr>
        <w:t>The contractor shall submit all reporting documents to the person responsible for the contract.</w:t>
      </w:r>
    </w:p>
    <w:p w14:paraId="31085B6D" w14:textId="77777777" w:rsidR="004363CF" w:rsidRPr="005B7AC3" w:rsidRDefault="004363CF" w:rsidP="004363CF">
      <w:pPr>
        <w:jc w:val="both"/>
        <w:rPr>
          <w:rFonts w:cs="Arial"/>
          <w:lang w:val="uk-UA"/>
        </w:rPr>
      </w:pPr>
      <w:r w:rsidRPr="005B7AC3">
        <w:rPr>
          <w:rFonts w:cs="Arial"/>
          <w:lang w:val="uk-UA"/>
        </w:rPr>
        <w:t>All written and verbal communication under this agreement is confidential and not subject to disclosure to third parties.</w:t>
      </w:r>
    </w:p>
    <w:p w14:paraId="28A83CCA" w14:textId="77777777" w:rsidR="004363CF" w:rsidRPr="005B7AC3" w:rsidRDefault="004363CF" w:rsidP="004363CF">
      <w:pPr>
        <w:jc w:val="both"/>
        <w:rPr>
          <w:rFonts w:cs="Arial"/>
          <w:lang w:val="uk-UA"/>
        </w:rPr>
      </w:pPr>
      <w:r w:rsidRPr="005B7AC3">
        <w:rPr>
          <w:rFonts w:cs="Arial"/>
          <w:lang w:val="uk-UA"/>
        </w:rPr>
        <w:t>Developed documents are considered the property of GIZ and shall not be used by the selected Contractor or any other legal or private person without the prior written approval of the GIZ project team. GIZ receives the exclusive right to use all materials, outputs and developments created by the Contractor and the experts engaged by him within and during the term of this agreement.</w:t>
      </w:r>
    </w:p>
    <w:p w14:paraId="5930E334" w14:textId="77777777" w:rsidR="004363CF" w:rsidRPr="00660191" w:rsidRDefault="004363CF" w:rsidP="004363CF">
      <w:pPr>
        <w:jc w:val="both"/>
        <w:rPr>
          <w:rFonts w:cs="Arial"/>
          <w:lang w:val="en-US"/>
        </w:rPr>
      </w:pPr>
      <w:r w:rsidRPr="005B7AC3">
        <w:rPr>
          <w:rFonts w:cs="Arial"/>
          <w:lang w:val="uk-UA"/>
        </w:rPr>
        <w:t>To receive each payment for services, the Contractor shall provide the following documents:</w:t>
      </w:r>
    </w:p>
    <w:p w14:paraId="43892938" w14:textId="77777777" w:rsidR="004363CF" w:rsidRPr="00660191" w:rsidRDefault="004363CF" w:rsidP="00CA73D4">
      <w:pPr>
        <w:pStyle w:val="ListParagraph"/>
        <w:numPr>
          <w:ilvl w:val="0"/>
          <w:numId w:val="14"/>
        </w:numPr>
        <w:jc w:val="both"/>
        <w:rPr>
          <w:rFonts w:cs="Arial"/>
          <w:lang w:val="en-US"/>
        </w:rPr>
      </w:pPr>
      <w:r w:rsidRPr="00660191">
        <w:rPr>
          <w:rFonts w:cs="Arial"/>
          <w:lang w:val="en-US"/>
        </w:rPr>
        <w:t>Invoice (in English)</w:t>
      </w:r>
    </w:p>
    <w:p w14:paraId="7FFF0F53" w14:textId="77777777" w:rsidR="004363CF" w:rsidRPr="00660191" w:rsidRDefault="004363CF" w:rsidP="00CA73D4">
      <w:pPr>
        <w:pStyle w:val="ListParagraph"/>
        <w:numPr>
          <w:ilvl w:val="0"/>
          <w:numId w:val="14"/>
        </w:numPr>
        <w:jc w:val="both"/>
        <w:rPr>
          <w:rFonts w:cs="Arial"/>
          <w:lang w:val="en-US"/>
        </w:rPr>
      </w:pPr>
      <w:r w:rsidRPr="00660191">
        <w:rPr>
          <w:rFonts w:cs="Arial"/>
          <w:lang w:val="en-US"/>
        </w:rPr>
        <w:t>Act of Acceptance (in English and Ukrainian)</w:t>
      </w:r>
    </w:p>
    <w:p w14:paraId="76FBD604" w14:textId="77777777" w:rsidR="004363CF" w:rsidRPr="00660191" w:rsidRDefault="004363CF" w:rsidP="00CA73D4">
      <w:pPr>
        <w:pStyle w:val="ListParagraph"/>
        <w:numPr>
          <w:ilvl w:val="0"/>
          <w:numId w:val="14"/>
        </w:numPr>
        <w:jc w:val="both"/>
        <w:rPr>
          <w:rFonts w:cs="Arial"/>
          <w:lang w:val="en-US"/>
        </w:rPr>
      </w:pPr>
      <w:r w:rsidRPr="00660191">
        <w:rPr>
          <w:rFonts w:cs="Arial"/>
          <w:lang w:val="en-US"/>
        </w:rPr>
        <w:t>Declarations and other supporting documents (certificates, etc.).</w:t>
      </w:r>
    </w:p>
    <w:p w14:paraId="364E42D4" w14:textId="77777777" w:rsidR="004363CF" w:rsidRPr="00660191" w:rsidRDefault="004363CF" w:rsidP="004363CF">
      <w:pPr>
        <w:jc w:val="both"/>
        <w:rPr>
          <w:rFonts w:cs="Arial"/>
          <w:lang w:val="en-US"/>
        </w:rPr>
      </w:pPr>
      <w:r w:rsidRPr="00660191">
        <w:rPr>
          <w:rFonts w:cs="Arial"/>
          <w:lang w:val="en-US"/>
        </w:rPr>
        <w:t>For timely payment, the necessary documents shall be provided by the expected date of payment. Payment can only be made after the prior agreement of the contact/responsible person.</w:t>
      </w:r>
    </w:p>
    <w:p w14:paraId="73667DBA" w14:textId="77777777" w:rsidR="004363CF" w:rsidRPr="00660191" w:rsidRDefault="004363CF" w:rsidP="004363CF">
      <w:pPr>
        <w:jc w:val="both"/>
        <w:rPr>
          <w:rFonts w:cs="Arial"/>
          <w:lang w:val="en-US"/>
        </w:rPr>
      </w:pPr>
      <w:r w:rsidRPr="00660191">
        <w:rPr>
          <w:rFonts w:cs="Arial"/>
          <w:lang w:val="en-US"/>
        </w:rPr>
        <w:t>The Contractor will be responsible for the following:</w:t>
      </w:r>
    </w:p>
    <w:tbl>
      <w:tblPr>
        <w:tblStyle w:val="TableGrid"/>
        <w:tblW w:w="9224" w:type="dxa"/>
        <w:jc w:val="center"/>
        <w:tblLayout w:type="fixed"/>
        <w:tblLook w:val="04A0" w:firstRow="1" w:lastRow="0" w:firstColumn="1" w:lastColumn="0" w:noHBand="0" w:noVBand="1"/>
      </w:tblPr>
      <w:tblGrid>
        <w:gridCol w:w="421"/>
        <w:gridCol w:w="2693"/>
        <w:gridCol w:w="3260"/>
        <w:gridCol w:w="2850"/>
      </w:tblGrid>
      <w:tr w:rsidR="004363CF" w:rsidRPr="00100B49" w14:paraId="2F792DB8" w14:textId="77777777" w:rsidTr="00F233BE">
        <w:trPr>
          <w:trHeight w:val="510"/>
          <w:jc w:val="center"/>
        </w:trPr>
        <w:tc>
          <w:tcPr>
            <w:tcW w:w="421" w:type="dxa"/>
          </w:tcPr>
          <w:p w14:paraId="130F8368" w14:textId="77777777" w:rsidR="004363CF" w:rsidRPr="000E5557" w:rsidRDefault="004363CF" w:rsidP="00F233BE">
            <w:pPr>
              <w:spacing w:after="0"/>
              <w:contextualSpacing/>
              <w:jc w:val="right"/>
              <w:rPr>
                <w:rFonts w:cs="Arial"/>
                <w:b/>
                <w:sz w:val="22"/>
                <w:szCs w:val="22"/>
                <w:lang w:val="en-US"/>
              </w:rPr>
            </w:pPr>
            <w:r>
              <w:rPr>
                <w:rFonts w:cs="Arial"/>
                <w:b/>
                <w:bCs/>
                <w:sz w:val="22"/>
                <w:szCs w:val="22"/>
                <w:lang w:val="en-US"/>
              </w:rPr>
              <w:t>#</w:t>
            </w:r>
          </w:p>
        </w:tc>
        <w:tc>
          <w:tcPr>
            <w:tcW w:w="2693" w:type="dxa"/>
          </w:tcPr>
          <w:p w14:paraId="5530E67A" w14:textId="77777777" w:rsidR="004363CF" w:rsidRPr="00100B49" w:rsidRDefault="004363CF" w:rsidP="00F233BE">
            <w:pPr>
              <w:spacing w:after="0"/>
              <w:contextualSpacing/>
              <w:rPr>
                <w:rFonts w:cs="Arial"/>
                <w:b/>
                <w:bCs/>
              </w:rPr>
            </w:pPr>
            <w:r w:rsidRPr="00100B49">
              <w:rPr>
                <w:rFonts w:cs="Arial"/>
                <w:b/>
                <w:bCs/>
                <w:sz w:val="22"/>
                <w:szCs w:val="22"/>
              </w:rPr>
              <w:t>Reporting/ Deliverable</w:t>
            </w:r>
          </w:p>
        </w:tc>
        <w:tc>
          <w:tcPr>
            <w:tcW w:w="3260" w:type="dxa"/>
          </w:tcPr>
          <w:p w14:paraId="5006AAEA" w14:textId="77777777" w:rsidR="004363CF" w:rsidRPr="00100B49" w:rsidRDefault="004363CF" w:rsidP="00F233BE">
            <w:pPr>
              <w:spacing w:after="0"/>
              <w:contextualSpacing/>
              <w:jc w:val="both"/>
              <w:rPr>
                <w:rFonts w:cs="Arial"/>
                <w:b/>
                <w:sz w:val="22"/>
                <w:szCs w:val="22"/>
              </w:rPr>
            </w:pPr>
            <w:r w:rsidRPr="00100B49">
              <w:rPr>
                <w:rFonts w:cs="Arial"/>
                <w:b/>
                <w:sz w:val="22"/>
                <w:szCs w:val="22"/>
              </w:rPr>
              <w:t>Requirements to the format</w:t>
            </w:r>
          </w:p>
        </w:tc>
        <w:tc>
          <w:tcPr>
            <w:tcW w:w="2850" w:type="dxa"/>
          </w:tcPr>
          <w:p w14:paraId="2AD7AF9F" w14:textId="77777777" w:rsidR="004363CF" w:rsidRPr="00100B49" w:rsidRDefault="004363CF" w:rsidP="00F233BE">
            <w:pPr>
              <w:spacing w:after="0"/>
              <w:contextualSpacing/>
              <w:jc w:val="both"/>
              <w:rPr>
                <w:rFonts w:cs="Arial"/>
                <w:b/>
                <w:bCs/>
                <w:sz w:val="22"/>
                <w:szCs w:val="22"/>
              </w:rPr>
            </w:pPr>
            <w:r w:rsidRPr="00100B49">
              <w:rPr>
                <w:rFonts w:cs="Arial"/>
                <w:b/>
                <w:bCs/>
                <w:sz w:val="22"/>
                <w:szCs w:val="22"/>
              </w:rPr>
              <w:t>Anticipated period, by</w:t>
            </w:r>
          </w:p>
        </w:tc>
      </w:tr>
      <w:tr w:rsidR="004363CF" w:rsidRPr="00100B49" w14:paraId="1A0FFF28" w14:textId="77777777" w:rsidTr="00F233BE">
        <w:trPr>
          <w:trHeight w:val="330"/>
          <w:jc w:val="center"/>
        </w:trPr>
        <w:tc>
          <w:tcPr>
            <w:tcW w:w="421" w:type="dxa"/>
          </w:tcPr>
          <w:p w14:paraId="56DBC635" w14:textId="77777777" w:rsidR="004363CF" w:rsidRPr="000E5557" w:rsidRDefault="004363CF" w:rsidP="00F233BE">
            <w:pPr>
              <w:spacing w:after="0"/>
              <w:contextualSpacing/>
              <w:jc w:val="both"/>
              <w:rPr>
                <w:rFonts w:cs="Arial"/>
                <w:b/>
                <w:sz w:val="22"/>
                <w:szCs w:val="22"/>
              </w:rPr>
            </w:pPr>
            <w:r>
              <w:rPr>
                <w:rFonts w:cs="Arial"/>
                <w:b/>
                <w:sz w:val="22"/>
                <w:szCs w:val="22"/>
              </w:rPr>
              <w:t>1</w:t>
            </w:r>
          </w:p>
        </w:tc>
        <w:tc>
          <w:tcPr>
            <w:tcW w:w="2693" w:type="dxa"/>
          </w:tcPr>
          <w:p w14:paraId="484FBB57" w14:textId="3D9D5DD8" w:rsidR="004363CF" w:rsidRPr="00D14263" w:rsidRDefault="004363CF" w:rsidP="00F233BE">
            <w:pPr>
              <w:spacing w:after="0"/>
              <w:contextualSpacing/>
              <w:jc w:val="both"/>
              <w:rPr>
                <w:rFonts w:cs="Arial"/>
                <w:b/>
                <w:bCs/>
              </w:rPr>
            </w:pPr>
            <w:r w:rsidRPr="00605585">
              <w:rPr>
                <w:rFonts w:cs="Arial"/>
                <w:bCs/>
                <w:lang w:val="en-US"/>
              </w:rPr>
              <w:t>Customs Declaration</w:t>
            </w:r>
            <w:r>
              <w:rPr>
                <w:rFonts w:cs="Arial"/>
                <w:bCs/>
                <w:lang w:val="en-US"/>
              </w:rPr>
              <w:t>s</w:t>
            </w:r>
            <w:r w:rsidRPr="00605585">
              <w:rPr>
                <w:rFonts w:cs="Arial"/>
                <w:bCs/>
                <w:lang w:val="en-US"/>
              </w:rPr>
              <w:t xml:space="preserve">, Invoice, Act of Acceptance </w:t>
            </w:r>
          </w:p>
        </w:tc>
        <w:tc>
          <w:tcPr>
            <w:tcW w:w="3260" w:type="dxa"/>
          </w:tcPr>
          <w:p w14:paraId="35D2DB83" w14:textId="4E4B3F49" w:rsidR="004363CF" w:rsidRPr="000E5557" w:rsidRDefault="004363CF" w:rsidP="00F233BE">
            <w:pPr>
              <w:spacing w:after="0"/>
              <w:contextualSpacing/>
              <w:jc w:val="both"/>
              <w:rPr>
                <w:rFonts w:cs="Arial"/>
                <w:b/>
                <w:sz w:val="22"/>
                <w:szCs w:val="22"/>
              </w:rPr>
            </w:pPr>
            <w:r w:rsidRPr="00605585">
              <w:rPr>
                <w:rFonts w:cs="Arial"/>
                <w:bCs/>
                <w:sz w:val="22"/>
                <w:szCs w:val="22"/>
              </w:rPr>
              <w:t>English</w:t>
            </w:r>
            <w:r>
              <w:rPr>
                <w:rFonts w:cs="Arial"/>
                <w:bCs/>
                <w:sz w:val="22"/>
                <w:szCs w:val="22"/>
              </w:rPr>
              <w:t xml:space="preserve"> / Ukrainian</w:t>
            </w:r>
            <w:r w:rsidR="002F13BD">
              <w:rPr>
                <w:rFonts w:cs="Arial"/>
                <w:bCs/>
                <w:sz w:val="22"/>
                <w:szCs w:val="22"/>
              </w:rPr>
              <w:t xml:space="preserve">, </w:t>
            </w:r>
            <w:r w:rsidR="002F13BD">
              <w:rPr>
                <w:rStyle w:val="normaltextrun"/>
                <w:rFonts w:eastAsiaTheme="minorHAnsi"/>
              </w:rPr>
              <w:t>i</w:t>
            </w:r>
            <w:r w:rsidR="002F13BD" w:rsidRPr="00027231">
              <w:rPr>
                <w:rStyle w:val="normaltextrun"/>
                <w:rFonts w:eastAsiaTheme="minorHAnsi" w:cs="Arial"/>
              </w:rPr>
              <w:t xml:space="preserve">n </w:t>
            </w:r>
            <w:r w:rsidR="007B553C">
              <w:rPr>
                <w:rStyle w:val="normaltextrun"/>
                <w:rFonts w:eastAsiaTheme="minorHAnsi" w:cs="Arial"/>
              </w:rPr>
              <w:t xml:space="preserve">soft and </w:t>
            </w:r>
            <w:r w:rsidR="002F13BD" w:rsidRPr="00027231">
              <w:rPr>
                <w:rStyle w:val="normaltextrun"/>
                <w:rFonts w:eastAsiaTheme="minorHAnsi" w:cs="Arial"/>
              </w:rPr>
              <w:t>hard cop</w:t>
            </w:r>
            <w:r w:rsidR="00DA17EA">
              <w:rPr>
                <w:rStyle w:val="normaltextrun"/>
                <w:rFonts w:eastAsiaTheme="minorHAnsi" w:cs="Arial"/>
              </w:rPr>
              <w:t>ies</w:t>
            </w:r>
            <w:r w:rsidR="0024252F">
              <w:rPr>
                <w:rStyle w:val="normaltextrun"/>
                <w:rFonts w:eastAsiaTheme="minorHAnsi" w:cs="Arial"/>
              </w:rPr>
              <w:t>,</w:t>
            </w:r>
            <w:r w:rsidR="002F13BD" w:rsidRPr="00027231">
              <w:rPr>
                <w:rStyle w:val="normaltextrun"/>
                <w:rFonts w:eastAsiaTheme="minorHAnsi" w:cs="Arial"/>
              </w:rPr>
              <w:t xml:space="preserve"> signed and stamped</w:t>
            </w:r>
          </w:p>
        </w:tc>
        <w:tc>
          <w:tcPr>
            <w:tcW w:w="2850" w:type="dxa"/>
          </w:tcPr>
          <w:p w14:paraId="753C016F" w14:textId="51B0EB0C" w:rsidR="004363CF" w:rsidRPr="00862AEB" w:rsidRDefault="00862AEB" w:rsidP="00F233BE">
            <w:pPr>
              <w:spacing w:after="0"/>
              <w:contextualSpacing/>
              <w:jc w:val="both"/>
              <w:rPr>
                <w:rFonts w:cs="Arial"/>
                <w:b/>
                <w:lang w:val="en-US"/>
              </w:rPr>
            </w:pPr>
            <w:r w:rsidRPr="00862AEB">
              <w:rPr>
                <w:rFonts w:cs="Arial"/>
                <w:bCs/>
                <w:lang w:val="en-US"/>
              </w:rPr>
              <w:t>Upon agreement with GIZ</w:t>
            </w:r>
            <w:r>
              <w:rPr>
                <w:rFonts w:cs="Arial"/>
                <w:bCs/>
                <w:lang w:val="en-US"/>
              </w:rPr>
              <w:t xml:space="preserve"> project</w:t>
            </w:r>
            <w:r w:rsidRPr="00862AEB">
              <w:rPr>
                <w:rFonts w:cs="Arial"/>
                <w:bCs/>
                <w:lang w:val="en-US"/>
              </w:rPr>
              <w:t xml:space="preserve"> </w:t>
            </w:r>
          </w:p>
        </w:tc>
      </w:tr>
    </w:tbl>
    <w:p w14:paraId="5CB8844A" w14:textId="77777777" w:rsidR="00A460FE" w:rsidRPr="00A460FE" w:rsidRDefault="00A460FE" w:rsidP="00127D3B">
      <w:pPr>
        <w:pStyle w:val="ListParagraph"/>
        <w:ind w:left="0"/>
        <w:jc w:val="both"/>
        <w:rPr>
          <w:rStyle w:val="Heading1Char"/>
          <w:b w:val="0"/>
          <w:i/>
        </w:rPr>
      </w:pPr>
    </w:p>
    <w:p w14:paraId="09CE9F44" w14:textId="52933099" w:rsidR="00312415" w:rsidRPr="00D93EF8" w:rsidRDefault="00325404" w:rsidP="00CA73D4">
      <w:pPr>
        <w:pStyle w:val="ListParagraph"/>
        <w:numPr>
          <w:ilvl w:val="0"/>
          <w:numId w:val="9"/>
        </w:numPr>
        <w:tabs>
          <w:tab w:val="left" w:pos="284"/>
        </w:tabs>
        <w:ind w:left="0" w:firstLine="0"/>
        <w:jc w:val="both"/>
        <w:rPr>
          <w:b/>
        </w:rPr>
      </w:pPr>
      <w:bookmarkStart w:id="30" w:name="_Toc119492755"/>
      <w:bookmarkStart w:id="31" w:name="_Toc119492800"/>
      <w:bookmarkStart w:id="32" w:name="_Toc119492849"/>
      <w:bookmarkStart w:id="33" w:name="_Toc119492965"/>
      <w:bookmarkStart w:id="34" w:name="_Toc119493053"/>
      <w:bookmarkStart w:id="35" w:name="_Toc119493203"/>
      <w:bookmarkStart w:id="36" w:name="_Toc119493827"/>
      <w:bookmarkStart w:id="37" w:name="_Ref508122918"/>
      <w:bookmarkStart w:id="38" w:name="_Ref508122930"/>
      <w:bookmarkStart w:id="39" w:name="_Toc508620005"/>
      <w:bookmarkStart w:id="40" w:name="_Toc119493828"/>
      <w:bookmarkStart w:id="41" w:name="_Toc127948115"/>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D93EF8">
        <w:rPr>
          <w:rStyle w:val="Heading1Char"/>
        </w:rPr>
        <w:t>Personnel concept</w:t>
      </w:r>
      <w:bookmarkEnd w:id="37"/>
      <w:bookmarkEnd w:id="38"/>
      <w:bookmarkEnd w:id="39"/>
      <w:bookmarkEnd w:id="40"/>
      <w:bookmarkEnd w:id="41"/>
      <w:r w:rsidR="00E80A31" w:rsidRPr="00D93EF8">
        <w:rPr>
          <w:rStyle w:val="Heading1Char"/>
        </w:rPr>
        <w:t xml:space="preserve"> (proposed staff) </w:t>
      </w:r>
    </w:p>
    <w:p w14:paraId="58411ADF" w14:textId="77215C76" w:rsidR="00D335E8" w:rsidRPr="00100B49" w:rsidRDefault="00155D73" w:rsidP="00A47A46">
      <w:pPr>
        <w:jc w:val="both"/>
      </w:pPr>
      <w:r>
        <w:t xml:space="preserve">The </w:t>
      </w:r>
      <w:r w:rsidR="002A048B">
        <w:t>Contractor</w:t>
      </w:r>
      <w:r>
        <w:t xml:space="preserve"> is required to provide personnel who are suited to filling the positions described, </w:t>
      </w:r>
      <w:proofErr w:type="gramStart"/>
      <w:r>
        <w:t>on the basis of</w:t>
      </w:r>
      <w:proofErr w:type="gramEnd"/>
      <w:r>
        <w:t xml:space="preserve"> their CVs </w:t>
      </w:r>
      <w:r w:rsidRPr="003F2039">
        <w:t>(</w:t>
      </w:r>
      <w:r w:rsidRPr="00A47A46">
        <w:t xml:space="preserve">see Chapter </w:t>
      </w:r>
      <w:r w:rsidR="00834F82">
        <w:t>9</w:t>
      </w:r>
      <w:r w:rsidRPr="003F2039">
        <w:t>), the</w:t>
      </w:r>
      <w:r>
        <w:t xml:space="preserve"> range of tasks involved and the required qualifications.</w:t>
      </w:r>
    </w:p>
    <w:p w14:paraId="2A9396DA" w14:textId="7FF6E49B" w:rsidR="00525C7E" w:rsidRPr="00E4198A" w:rsidDel="00947313" w:rsidRDefault="00525C7E" w:rsidP="00525C7E">
      <w:pPr>
        <w:jc w:val="both"/>
        <w:rPr>
          <w:rFonts w:cs="Arial"/>
          <w:lang w:val="en-US"/>
        </w:rPr>
      </w:pPr>
      <w:r w:rsidRPr="525E67D2">
        <w:rPr>
          <w:rFonts w:cs="Arial"/>
          <w:lang w:val="en-US"/>
        </w:rPr>
        <w:t xml:space="preserve">The personnel must be provided for all positions, otherwise, the bid will be disqualified. Each expert can hold only one </w:t>
      </w:r>
      <w:proofErr w:type="gramStart"/>
      <w:r w:rsidRPr="525E67D2">
        <w:rPr>
          <w:rFonts w:cs="Arial"/>
          <w:lang w:val="en-US"/>
        </w:rPr>
        <w:t>position,</w:t>
      </w:r>
      <w:proofErr w:type="gramEnd"/>
      <w:r w:rsidRPr="525E67D2">
        <w:rPr>
          <w:rFonts w:cs="Arial"/>
          <w:lang w:val="en-US"/>
        </w:rPr>
        <w:t xml:space="preserve"> multiple position holding is not permitted. </w:t>
      </w:r>
    </w:p>
    <w:p w14:paraId="655EF605" w14:textId="43898808" w:rsidR="00325404" w:rsidRPr="001261F8" w:rsidDel="00947313" w:rsidRDefault="00325404" w:rsidP="00127D3B">
      <w:pPr>
        <w:jc w:val="both"/>
      </w:pPr>
      <w:r>
        <w:t>The below specified qualifications represent the requirements to reach the maximum number of points</w:t>
      </w:r>
      <w:r w:rsidR="00847139">
        <w:t xml:space="preserve"> in the technical assessment</w:t>
      </w:r>
      <w:r>
        <w:t>.</w:t>
      </w:r>
    </w:p>
    <w:p w14:paraId="23C292B3" w14:textId="22F66EF8" w:rsidR="00155D73" w:rsidRPr="00A47A46" w:rsidDel="00947313" w:rsidRDefault="00155D73" w:rsidP="00127D3B">
      <w:pPr>
        <w:pStyle w:val="Heading2"/>
        <w:jc w:val="both"/>
        <w:rPr>
          <w:b w:val="0"/>
          <w:bCs w:val="0"/>
          <w:lang w:val="en-US"/>
        </w:rPr>
      </w:pPr>
      <w:bookmarkStart w:id="42" w:name="_Toc119493829"/>
      <w:bookmarkStart w:id="43" w:name="_Toc126094243"/>
      <w:bookmarkStart w:id="44" w:name="_Ref508121809"/>
      <w:bookmarkStart w:id="45" w:name="_Toc508620008"/>
      <w:bookmarkStart w:id="46" w:name="_Toc119493832"/>
      <w:bookmarkStart w:id="47" w:name="_Hlk119492412"/>
      <w:r>
        <w:t>Team leader</w:t>
      </w:r>
      <w:bookmarkEnd w:id="42"/>
      <w:bookmarkEnd w:id="43"/>
      <w:r w:rsidR="00D563BF">
        <w:rPr>
          <w:b w:val="0"/>
          <w:bCs w:val="0"/>
          <w:lang w:val="uk-UA"/>
        </w:rPr>
        <w:t xml:space="preserve"> (</w:t>
      </w:r>
      <w:r w:rsidR="00D563BF">
        <w:rPr>
          <w:b w:val="0"/>
          <w:bCs w:val="0"/>
          <w:lang w:val="en-US"/>
        </w:rPr>
        <w:t>key-expert)</w:t>
      </w:r>
    </w:p>
    <w:p w14:paraId="7A82A2DB" w14:textId="35BD084F" w:rsidR="00155D73" w:rsidRPr="00A47A46" w:rsidDel="00947313" w:rsidRDefault="00155D73" w:rsidP="00127D3B">
      <w:pPr>
        <w:pStyle w:val="ZwischenberschriftohneAbstand"/>
        <w:jc w:val="both"/>
        <w:rPr>
          <w:u w:val="single"/>
          <w:lang w:val="uk-UA"/>
        </w:rPr>
      </w:pPr>
      <w:r w:rsidRPr="525E67D2">
        <w:rPr>
          <w:u w:val="single"/>
        </w:rPr>
        <w:t>Tasks of the team leader</w:t>
      </w:r>
    </w:p>
    <w:p w14:paraId="00AEB6DB" w14:textId="53E90AAF" w:rsidR="00155D73" w:rsidDel="00947313" w:rsidRDefault="00155D73" w:rsidP="00CA73D4">
      <w:pPr>
        <w:pStyle w:val="ListParagraph"/>
        <w:numPr>
          <w:ilvl w:val="0"/>
          <w:numId w:val="4"/>
        </w:numPr>
        <w:ind w:left="357" w:hanging="357"/>
        <w:jc w:val="both"/>
      </w:pPr>
      <w:r>
        <w:t>Overall responsibility for the advisory packages of the contractor (quality and deadlines)</w:t>
      </w:r>
    </w:p>
    <w:p w14:paraId="49A99672" w14:textId="2D5848B1" w:rsidR="00155D73" w:rsidRPr="001261F8" w:rsidDel="00947313" w:rsidRDefault="00155D73" w:rsidP="00CA73D4">
      <w:pPr>
        <w:pStyle w:val="ListParagraph"/>
        <w:numPr>
          <w:ilvl w:val="0"/>
          <w:numId w:val="4"/>
        </w:numPr>
        <w:ind w:left="357" w:hanging="357"/>
        <w:jc w:val="both"/>
      </w:pPr>
      <w:r>
        <w:t>Coordinating and ensuring communication with GIZ, partners and others involved in the project</w:t>
      </w:r>
    </w:p>
    <w:p w14:paraId="09FD77AC" w14:textId="1C82772D" w:rsidR="00155D73" w:rsidRPr="001261F8" w:rsidDel="00947313" w:rsidRDefault="00155D73" w:rsidP="00CA73D4">
      <w:pPr>
        <w:pStyle w:val="ListParagraph"/>
        <w:numPr>
          <w:ilvl w:val="0"/>
          <w:numId w:val="4"/>
        </w:numPr>
        <w:ind w:left="357" w:hanging="357"/>
        <w:jc w:val="both"/>
      </w:pPr>
      <w:r>
        <w:t xml:space="preserve">Personnel management, </w:t>
      </w:r>
      <w:proofErr w:type="gramStart"/>
      <w:r>
        <w:t>in particular identifying</w:t>
      </w:r>
      <w:proofErr w:type="gramEnd"/>
      <w:r>
        <w:t xml:space="preserve"> the need for short-term assignments within the available budget, as well as planning and steering assignments and supporting local and international short-term experts</w:t>
      </w:r>
    </w:p>
    <w:p w14:paraId="5BE4C1C5" w14:textId="509214BB" w:rsidR="00155D73" w:rsidRPr="001261F8" w:rsidDel="00947313" w:rsidRDefault="00155D73" w:rsidP="525E67D2">
      <w:pPr>
        <w:pStyle w:val="ListParagraph"/>
        <w:numPr>
          <w:ilvl w:val="0"/>
          <w:numId w:val="4"/>
        </w:numPr>
        <w:ind w:left="357" w:hanging="357"/>
        <w:jc w:val="both"/>
        <w:rPr>
          <w:rStyle w:val="ZulschenderTextZchn"/>
          <w:i w:val="0"/>
          <w:color w:val="auto"/>
        </w:rPr>
      </w:pPr>
      <w:r>
        <w:t>Regular reporting in accordance with deadlines</w:t>
      </w:r>
    </w:p>
    <w:p w14:paraId="71EA9CEC" w14:textId="1168168B" w:rsidR="00155D73" w:rsidRPr="001261F8" w:rsidDel="00947313" w:rsidRDefault="00155D73" w:rsidP="00127D3B">
      <w:pPr>
        <w:pStyle w:val="ZwischenberschriftohneAbstand"/>
        <w:jc w:val="both"/>
        <w:rPr>
          <w:u w:val="single"/>
        </w:rPr>
      </w:pPr>
      <w:r w:rsidRPr="525E67D2">
        <w:rPr>
          <w:u w:val="single"/>
        </w:rPr>
        <w:t>Qualifications of the team leader</w:t>
      </w:r>
    </w:p>
    <w:p w14:paraId="0EC55FBC" w14:textId="73F49C18" w:rsidR="40675DCD" w:rsidRDefault="00155D73" w:rsidP="525E67D2">
      <w:pPr>
        <w:pStyle w:val="ListParagraph"/>
        <w:numPr>
          <w:ilvl w:val="0"/>
          <w:numId w:val="4"/>
        </w:numPr>
        <w:ind w:left="357" w:hanging="357"/>
        <w:jc w:val="both"/>
        <w:rPr>
          <w:rFonts w:cs="Arial"/>
        </w:rPr>
      </w:pPr>
      <w:r w:rsidDel="00947313">
        <w:t xml:space="preserve">Education/training (2.1.1): university degree </w:t>
      </w:r>
      <w:r w:rsidR="009F0B2C">
        <w:rPr>
          <w:lang w:val="uk-UA"/>
        </w:rPr>
        <w:t xml:space="preserve">- </w:t>
      </w:r>
      <w:proofErr w:type="gramStart"/>
      <w:r w:rsidR="005236F1">
        <w:t xml:space="preserve">Master </w:t>
      </w:r>
      <w:r w:rsidR="40675DCD" w:rsidRPr="525E67D2">
        <w:rPr>
          <w:rFonts w:cs="Arial"/>
        </w:rPr>
        <w:t>in Law</w:t>
      </w:r>
      <w:proofErr w:type="gramEnd"/>
      <w:r w:rsidR="40675DCD" w:rsidRPr="525E67D2">
        <w:rPr>
          <w:rFonts w:cs="Arial"/>
        </w:rPr>
        <w:t>, Economics, Social Science,</w:t>
      </w:r>
      <w:r w:rsidR="002464FD">
        <w:rPr>
          <w:rFonts w:cs="Arial"/>
          <w:lang w:val="uk-UA"/>
        </w:rPr>
        <w:t xml:space="preserve"> </w:t>
      </w:r>
      <w:r w:rsidR="40675DCD" w:rsidRPr="525E67D2">
        <w:rPr>
          <w:rFonts w:cs="Arial"/>
        </w:rPr>
        <w:t>Engineering</w:t>
      </w:r>
      <w:r w:rsidR="00674CD8">
        <w:rPr>
          <w:rFonts w:cs="Arial"/>
        </w:rPr>
        <w:t>.</w:t>
      </w:r>
    </w:p>
    <w:p w14:paraId="31C08714" w14:textId="6D1EA22F" w:rsidR="00155D73" w:rsidRPr="00A47A46" w:rsidDel="00947313" w:rsidRDefault="00155D73" w:rsidP="525E67D2">
      <w:pPr>
        <w:pStyle w:val="ListParagraph"/>
        <w:numPr>
          <w:ilvl w:val="0"/>
          <w:numId w:val="4"/>
        </w:numPr>
        <w:ind w:left="357" w:hanging="357"/>
        <w:jc w:val="both"/>
        <w:rPr>
          <w:rStyle w:val="ZulschenderTextZchn"/>
          <w:i w:val="0"/>
          <w:iCs/>
          <w:color w:val="000000" w:themeColor="text1"/>
        </w:rPr>
      </w:pPr>
      <w:r w:rsidDel="00947313">
        <w:t xml:space="preserve">Language (2.1.2): </w:t>
      </w:r>
      <w:sdt>
        <w:sdtPr>
          <w:alias w:val="Course levels A1–C2"/>
          <w:tag w:val="Course levels A1–C2"/>
          <w:id w:val="-2083675512"/>
          <w:placeholder>
            <w:docPart w:val="177F49F003BD4B79B602F86CCED99C83"/>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bookmarkStart w:id="48" w:name="_Hlk113025665"/>
          <w:r w:rsidR="00536BE7">
            <w:t>B1</w:t>
          </w:r>
        </w:sdtContent>
      </w:sdt>
      <w:r>
        <w:t xml:space="preserve">-level language proficiency </w:t>
      </w:r>
      <w:r w:rsidRPr="00A47A46">
        <w:rPr>
          <w:iCs/>
          <w:color w:val="000000" w:themeColor="text1"/>
        </w:rPr>
        <w:t xml:space="preserve">in </w:t>
      </w:r>
      <w:r w:rsidRPr="00A47A46">
        <w:rPr>
          <w:rStyle w:val="ZulschenderTextZchn"/>
          <w:i w:val="0"/>
          <w:iCs/>
          <w:color w:val="000000" w:themeColor="text1"/>
        </w:rPr>
        <w:fldChar w:fldCharType="begin" w:fldLock="1"/>
      </w:r>
      <w:r w:rsidRPr="00A47A46">
        <w:rPr>
          <w:rStyle w:val="ZulschenderTextZchn"/>
          <w:i w:val="0"/>
          <w:iCs/>
          <w:color w:val="000000" w:themeColor="text1"/>
        </w:rPr>
        <w:instrText xml:space="preserve"> FORMTEXT </w:instrText>
      </w:r>
      <w:r w:rsidRPr="00A47A46">
        <w:rPr>
          <w:rStyle w:val="ZulschenderTextZchn"/>
          <w:i w:val="0"/>
          <w:iCs/>
          <w:color w:val="000000" w:themeColor="text1"/>
        </w:rPr>
        <w:fldChar w:fldCharType="separate"/>
      </w:r>
      <w:r w:rsidRPr="00A47A46">
        <w:rPr>
          <w:rStyle w:val="ZulschenderTextZchn"/>
          <w:i w:val="0"/>
          <w:iCs/>
          <w:color w:val="000000" w:themeColor="text1"/>
        </w:rPr>
        <w:fldChar w:fldCharType="end"/>
      </w:r>
      <w:r w:rsidR="49547DDD" w:rsidRPr="00A47A46">
        <w:rPr>
          <w:rStyle w:val="ZulschenderTextZchn"/>
          <w:i w:val="0"/>
          <w:iCs/>
          <w:color w:val="000000" w:themeColor="text1"/>
        </w:rPr>
        <w:t>English</w:t>
      </w:r>
      <w:r w:rsidR="74478840" w:rsidRPr="00A47A46">
        <w:rPr>
          <w:rStyle w:val="ZulschenderTextZchn"/>
          <w:i w:val="0"/>
          <w:iCs/>
          <w:color w:val="000000" w:themeColor="text1"/>
        </w:rPr>
        <w:t>.</w:t>
      </w:r>
    </w:p>
    <w:p w14:paraId="45BEF49F" w14:textId="65B847BE" w:rsidR="00B0224F" w:rsidRPr="001261F8" w:rsidRDefault="00155D73">
      <w:pPr>
        <w:pStyle w:val="ListParagraph"/>
        <w:numPr>
          <w:ilvl w:val="0"/>
          <w:numId w:val="4"/>
        </w:numPr>
        <w:ind w:left="357" w:hanging="357"/>
        <w:jc w:val="both"/>
      </w:pPr>
      <w:bookmarkStart w:id="49" w:name="Text33"/>
      <w:bookmarkEnd w:id="49"/>
      <w:bookmarkEnd w:id="48"/>
      <w:r>
        <w:lastRenderedPageBreak/>
        <w:t xml:space="preserve">General professional experience (2.1.3): </w:t>
      </w:r>
      <w:r>
        <w:fldChar w:fldCharType="begin" w:fldLock="1"/>
      </w:r>
      <w:r>
        <w:instrText xml:space="preserve"> FORMTEXT </w:instrText>
      </w:r>
      <w:r>
        <w:fldChar w:fldCharType="separate"/>
      </w:r>
      <w:r>
        <w:fldChar w:fldCharType="end"/>
      </w:r>
      <w:r w:rsidR="7E336842">
        <w:t>10</w:t>
      </w:r>
      <w:r>
        <w:t xml:space="preserve"> years of professional experience in the </w:t>
      </w:r>
      <w:r>
        <w:fldChar w:fldCharType="begin" w:fldLock="1"/>
      </w:r>
      <w:r>
        <w:instrText xml:space="preserve"> FORMTEXT </w:instrText>
      </w:r>
      <w:r>
        <w:fldChar w:fldCharType="separate"/>
      </w:r>
      <w:r>
        <w:fldChar w:fldCharType="end"/>
      </w:r>
      <w:r w:rsidR="58B6ADFA">
        <w:t>brokerage services</w:t>
      </w:r>
      <w:r>
        <w:t xml:space="preserve"> sector</w:t>
      </w:r>
    </w:p>
    <w:p w14:paraId="3417990B" w14:textId="5AA17C32" w:rsidR="00B0224F" w:rsidRPr="001261F8" w:rsidRDefault="00155D73" w:rsidP="00B0224F">
      <w:pPr>
        <w:pStyle w:val="ListParagraph"/>
        <w:numPr>
          <w:ilvl w:val="0"/>
          <w:numId w:val="4"/>
        </w:numPr>
        <w:ind w:left="357" w:hanging="357"/>
        <w:jc w:val="both"/>
      </w:pPr>
      <w:r w:rsidDel="00947313">
        <w:t xml:space="preserve">Specific professional experience (2.1.4): </w:t>
      </w:r>
      <w:r w:rsidR="4F928560">
        <w:t>5</w:t>
      </w:r>
      <w:r>
        <w:t xml:space="preserve"> years in </w:t>
      </w:r>
      <w:r w:rsidR="49FD953F">
        <w:t xml:space="preserve">brokerage </w:t>
      </w:r>
      <w:r w:rsidR="7BA55A3B">
        <w:t>services provision for international</w:t>
      </w:r>
      <w:r w:rsidR="00B0224F">
        <w:t xml:space="preserve"> c</w:t>
      </w:r>
      <w:r w:rsidR="35A91E64">
        <w:t>ompanies</w:t>
      </w:r>
    </w:p>
    <w:p w14:paraId="3ADAEEAF" w14:textId="0026752A" w:rsidR="00155D73" w:rsidRPr="001261F8" w:rsidDel="00947313" w:rsidRDefault="00155D73" w:rsidP="00A47A46">
      <w:pPr>
        <w:pStyle w:val="ListParagraph"/>
        <w:numPr>
          <w:ilvl w:val="0"/>
          <w:numId w:val="4"/>
        </w:numPr>
        <w:ind w:left="357" w:hanging="357"/>
        <w:jc w:val="both"/>
      </w:pPr>
      <w:r>
        <w:t xml:space="preserve">Leadership/management experience (2.1.5): </w:t>
      </w:r>
      <w:r>
        <w:fldChar w:fldCharType="begin" w:fldLock="1"/>
      </w:r>
      <w:r>
        <w:instrText xml:space="preserve"> FORMTEXT </w:instrText>
      </w:r>
      <w:r>
        <w:fldChar w:fldCharType="separate"/>
      </w:r>
      <w:r>
        <w:fldChar w:fldCharType="end"/>
      </w:r>
      <w:r w:rsidR="060435DD">
        <w:t>3</w:t>
      </w:r>
      <w:r>
        <w:t xml:space="preserve"> years of management/leadership experience as project team leader or manager in a company</w:t>
      </w:r>
    </w:p>
    <w:p w14:paraId="7C03716F" w14:textId="644E8A83" w:rsidR="00155D73" w:rsidRPr="001261F8" w:rsidDel="00947313" w:rsidRDefault="00155D73" w:rsidP="00CA73D4">
      <w:pPr>
        <w:pStyle w:val="ListParagraph"/>
        <w:numPr>
          <w:ilvl w:val="0"/>
          <w:numId w:val="4"/>
        </w:numPr>
        <w:ind w:left="357" w:hanging="357"/>
        <w:jc w:val="both"/>
      </w:pPr>
      <w:r w:rsidDel="00947313">
        <w:t xml:space="preserve">Regional experience (2.1.6): </w:t>
      </w:r>
      <w:r w:rsidR="6BFC79FD">
        <w:t>5</w:t>
      </w:r>
      <w:r>
        <w:t xml:space="preserve"> years of experience in </w:t>
      </w:r>
      <w:r w:rsidR="00CF0AF1">
        <w:rPr>
          <w:lang w:val="en-US"/>
        </w:rPr>
        <w:t xml:space="preserve">delivery for </w:t>
      </w:r>
      <w:r w:rsidR="00D73039">
        <w:rPr>
          <w:lang w:val="en-US"/>
        </w:rPr>
        <w:t xml:space="preserve">International Assistance Projects </w:t>
      </w:r>
      <w:r>
        <w:t xml:space="preserve">in </w:t>
      </w:r>
      <w:r w:rsidR="48718FA1">
        <w:t>Ukraine</w:t>
      </w:r>
      <w:r>
        <w:t xml:space="preserve"> </w:t>
      </w:r>
    </w:p>
    <w:p w14:paraId="2B23A291" w14:textId="3424A6A5" w:rsidR="00155D73" w:rsidRPr="000161EC" w:rsidDel="00947313" w:rsidRDefault="00155D73" w:rsidP="00CA73D4">
      <w:pPr>
        <w:pStyle w:val="ListParagraph"/>
        <w:numPr>
          <w:ilvl w:val="0"/>
          <w:numId w:val="4"/>
        </w:numPr>
        <w:ind w:left="357" w:hanging="357"/>
        <w:jc w:val="both"/>
      </w:pPr>
      <w:r w:rsidRPr="000161EC" w:rsidDel="00947313">
        <w:t xml:space="preserve">Development cooperation (DC) experience (2.1.7): </w:t>
      </w:r>
      <w:r w:rsidR="79A0624C" w:rsidRPr="000161EC">
        <w:t>3</w:t>
      </w:r>
      <w:r w:rsidRPr="000161EC">
        <w:t xml:space="preserve"> years of experience in DC projects</w:t>
      </w:r>
    </w:p>
    <w:p w14:paraId="79E1B6AF" w14:textId="3EC4A17C" w:rsidR="00D563BF" w:rsidRPr="00A47A46" w:rsidRDefault="00D563BF" w:rsidP="00A47A46">
      <w:pPr>
        <w:jc w:val="both"/>
        <w:rPr>
          <w:i/>
          <w:iCs/>
        </w:rPr>
      </w:pPr>
      <w:r w:rsidRPr="000161EC">
        <w:rPr>
          <w:rFonts w:cs="Arial"/>
          <w:b/>
          <w:bCs/>
        </w:rPr>
        <w:t>K</w:t>
      </w:r>
      <w:r w:rsidRPr="00A47A46">
        <w:rPr>
          <w:rFonts w:cs="Arial"/>
          <w:b/>
          <w:bCs/>
        </w:rPr>
        <w:t>ey expert 1</w:t>
      </w:r>
    </w:p>
    <w:p w14:paraId="1C5D027C" w14:textId="0ADC5B6A" w:rsidR="00155D73" w:rsidRPr="001261F8" w:rsidDel="00947313" w:rsidRDefault="00155D73" w:rsidP="00D93EF8">
      <w:pPr>
        <w:pStyle w:val="ZulschenderText"/>
        <w:jc w:val="both"/>
        <w:rPr>
          <w:u w:val="single"/>
        </w:rPr>
      </w:pPr>
      <w:r w:rsidRPr="525E67D2">
        <w:rPr>
          <w:rFonts w:cs="Arial"/>
          <w:i w:val="0"/>
          <w:color w:val="auto"/>
          <w:u w:val="single"/>
        </w:rPr>
        <w:t>Tasks of key expert 1</w:t>
      </w:r>
    </w:p>
    <w:p w14:paraId="71874391" w14:textId="28499D03" w:rsidR="00155D73" w:rsidRPr="001261F8" w:rsidDel="00947313" w:rsidRDefault="16569C49" w:rsidP="00CA73D4">
      <w:pPr>
        <w:pStyle w:val="ListParagraph"/>
        <w:numPr>
          <w:ilvl w:val="0"/>
          <w:numId w:val="4"/>
        </w:numPr>
        <w:ind w:left="357" w:hanging="357"/>
        <w:jc w:val="both"/>
      </w:pPr>
      <w:bookmarkStart w:id="50" w:name="Text37"/>
      <w:bookmarkEnd w:id="50"/>
      <w:r>
        <w:t xml:space="preserve">Consulting the Project and its partners on customs clearance issues. </w:t>
      </w:r>
    </w:p>
    <w:p w14:paraId="25B64E76" w14:textId="34FB6FBC" w:rsidR="00155D73" w:rsidRPr="001261F8" w:rsidDel="00947313" w:rsidRDefault="16569C49" w:rsidP="525E67D2">
      <w:pPr>
        <w:pStyle w:val="ListParagraph"/>
        <w:numPr>
          <w:ilvl w:val="0"/>
          <w:numId w:val="4"/>
        </w:numPr>
        <w:ind w:left="357" w:hanging="357"/>
        <w:jc w:val="both"/>
        <w:rPr>
          <w:rFonts w:cs="Arial"/>
        </w:rPr>
      </w:pPr>
      <w:r>
        <w:t xml:space="preserve">Communication with the Project, recipients and suppliers/transport </w:t>
      </w:r>
      <w:proofErr w:type="spellStart"/>
      <w:r>
        <w:t>compnaies</w:t>
      </w:r>
      <w:proofErr w:type="spellEnd"/>
      <w:r>
        <w:t xml:space="preserve"> on the related issues.</w:t>
      </w:r>
    </w:p>
    <w:p w14:paraId="01A4123A" w14:textId="36223E89" w:rsidR="00155D73" w:rsidRPr="001261F8" w:rsidDel="00947313" w:rsidRDefault="16569C49" w:rsidP="525E67D2">
      <w:pPr>
        <w:pStyle w:val="ListParagraph"/>
        <w:numPr>
          <w:ilvl w:val="0"/>
          <w:numId w:val="4"/>
        </w:numPr>
        <w:ind w:left="357" w:hanging="357"/>
        <w:jc w:val="both"/>
        <w:rPr>
          <w:rFonts w:cs="Arial"/>
        </w:rPr>
      </w:pPr>
      <w:r w:rsidRPr="525E67D2">
        <w:rPr>
          <w:rFonts w:cs="Arial"/>
        </w:rPr>
        <w:t>Execute customs clearance for the Project partners (recipients of the goods).</w:t>
      </w:r>
    </w:p>
    <w:p w14:paraId="09D68786" w14:textId="2544CF6C" w:rsidR="00155D73" w:rsidRPr="001261F8" w:rsidDel="00947313" w:rsidRDefault="00155D73" w:rsidP="00A47A46">
      <w:pPr>
        <w:pStyle w:val="ListParagraph"/>
        <w:ind w:left="0"/>
        <w:jc w:val="both"/>
      </w:pPr>
      <w:r>
        <w:fldChar w:fldCharType="begin" w:fldLock="1"/>
      </w:r>
      <w:r>
        <w:instrText xml:space="preserve"> FORMTEXT </w:instrText>
      </w:r>
      <w:r>
        <w:fldChar w:fldCharType="separate"/>
      </w:r>
      <w:r>
        <w:fldChar w:fldCharType="end"/>
      </w:r>
    </w:p>
    <w:p w14:paraId="0619E119" w14:textId="75C47E02" w:rsidR="00155D73" w:rsidRPr="001261F8" w:rsidDel="00947313" w:rsidRDefault="00155D73" w:rsidP="00127D3B">
      <w:pPr>
        <w:pStyle w:val="ZwischenberschriftohneAbstand"/>
        <w:jc w:val="both"/>
        <w:rPr>
          <w:u w:val="single"/>
        </w:rPr>
      </w:pPr>
      <w:r w:rsidRPr="525E67D2">
        <w:rPr>
          <w:u w:val="single"/>
        </w:rPr>
        <w:t>Qualifications of key expert 1</w:t>
      </w:r>
    </w:p>
    <w:p w14:paraId="7141C110" w14:textId="3A0492B0" w:rsidR="00E46D6C" w:rsidRDefault="00E46D6C" w:rsidP="525E67D2">
      <w:pPr>
        <w:pStyle w:val="ListParagraph"/>
        <w:numPr>
          <w:ilvl w:val="0"/>
          <w:numId w:val="4"/>
        </w:numPr>
        <w:ind w:left="357" w:hanging="357"/>
        <w:jc w:val="both"/>
        <w:rPr>
          <w:rFonts w:cs="Arial"/>
        </w:rPr>
      </w:pPr>
      <w:r>
        <w:t>Education/training (2.2.1): university degree</w:t>
      </w:r>
      <w:r w:rsidR="000A0EAA">
        <w:t xml:space="preserve"> </w:t>
      </w:r>
      <w:r w:rsidR="009F0B2C">
        <w:rPr>
          <w:lang w:val="uk-UA"/>
        </w:rPr>
        <w:t xml:space="preserve">- </w:t>
      </w:r>
      <w:r w:rsidR="000A0EAA">
        <w:t>Bachelor</w:t>
      </w:r>
      <w:r>
        <w:t xml:space="preserve"> </w:t>
      </w:r>
      <w:r>
        <w:fldChar w:fldCharType="begin"/>
      </w:r>
      <w:r>
        <w:instrText xml:space="preserve"> FORMTEXT </w:instrText>
      </w:r>
      <w:r>
        <w:fldChar w:fldCharType="separate"/>
      </w:r>
      <w:r>
        <w:fldChar w:fldCharType="end"/>
      </w:r>
      <w:r w:rsidR="5AF2AB10" w:rsidRPr="525E67D2">
        <w:rPr>
          <w:rFonts w:cs="Arial"/>
        </w:rPr>
        <w:t>in Law, Economics, Social Science, Engineering</w:t>
      </w:r>
      <w:r w:rsidR="00674CD8">
        <w:rPr>
          <w:rFonts w:cs="Arial"/>
        </w:rPr>
        <w:t>.</w:t>
      </w:r>
    </w:p>
    <w:p w14:paraId="50F409FD" w14:textId="497C31D3" w:rsidR="00E46D6C" w:rsidRPr="001261F8" w:rsidDel="00947313" w:rsidRDefault="00E46D6C" w:rsidP="00D563BF">
      <w:pPr>
        <w:pStyle w:val="ListParagraph"/>
        <w:numPr>
          <w:ilvl w:val="0"/>
          <w:numId w:val="4"/>
        </w:numPr>
        <w:ind w:left="357" w:hanging="357"/>
        <w:jc w:val="both"/>
        <w:rPr>
          <w:rStyle w:val="ZulschenderTextZchn"/>
        </w:rPr>
      </w:pPr>
      <w:r w:rsidDel="00947313">
        <w:t xml:space="preserve">Language (2.2.2): </w:t>
      </w:r>
      <w:sdt>
        <w:sdtPr>
          <w:alias w:val="Course levels A1–C2"/>
          <w:tag w:val="Course levels A1–C2"/>
          <w:id w:val="-503589258"/>
          <w:placeholder>
            <w:docPart w:val="05BFF3F6893B411DB6DC3434D6B86092"/>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00D563BF">
            <w:t>B1</w:t>
          </w:r>
        </w:sdtContent>
      </w:sdt>
      <w:r>
        <w:t xml:space="preserve">-level language </w:t>
      </w:r>
      <w:r w:rsidRPr="00A47A46">
        <w:rPr>
          <w:color w:val="000000" w:themeColor="text1"/>
        </w:rPr>
        <w:t xml:space="preserve">proficiency </w:t>
      </w:r>
      <w:r w:rsidRPr="00A47A46">
        <w:rPr>
          <w:rStyle w:val="ZulschenderTextZchn"/>
          <w:i w:val="0"/>
          <w:color w:val="000000" w:themeColor="text1"/>
        </w:rPr>
        <w:fldChar w:fldCharType="begin" w:fldLock="1"/>
      </w:r>
      <w:r w:rsidRPr="00A47A46">
        <w:rPr>
          <w:rStyle w:val="ZulschenderTextZchn"/>
          <w:i w:val="0"/>
          <w:color w:val="000000" w:themeColor="text1"/>
        </w:rPr>
        <w:instrText xml:space="preserve"> FORMTEXT </w:instrText>
      </w:r>
      <w:r w:rsidRPr="00A47A46">
        <w:rPr>
          <w:rStyle w:val="ZulschenderTextZchn"/>
          <w:i w:val="0"/>
          <w:color w:val="000000" w:themeColor="text1"/>
        </w:rPr>
        <w:fldChar w:fldCharType="separate"/>
      </w:r>
      <w:r w:rsidRPr="00A47A46">
        <w:rPr>
          <w:rStyle w:val="ZulschenderTextZchn"/>
          <w:i w:val="0"/>
          <w:color w:val="000000" w:themeColor="text1"/>
        </w:rPr>
        <w:fldChar w:fldCharType="end"/>
      </w:r>
      <w:r w:rsidR="5F39237E" w:rsidRPr="00A47A46">
        <w:rPr>
          <w:color w:val="000000" w:themeColor="text1"/>
        </w:rPr>
        <w:t xml:space="preserve">in </w:t>
      </w:r>
      <w:r w:rsidR="5F39237E" w:rsidRPr="00A47A46">
        <w:rPr>
          <w:rStyle w:val="ZulschenderTextZchn"/>
          <w:i w:val="0"/>
          <w:color w:val="000000" w:themeColor="text1"/>
        </w:rPr>
        <w:t>English.</w:t>
      </w:r>
    </w:p>
    <w:p w14:paraId="67E0069A" w14:textId="7D774868" w:rsidR="00E46D6C" w:rsidRPr="001261F8" w:rsidDel="00947313" w:rsidRDefault="00E46D6C" w:rsidP="00CA73D4">
      <w:pPr>
        <w:pStyle w:val="ListParagraph"/>
        <w:numPr>
          <w:ilvl w:val="0"/>
          <w:numId w:val="4"/>
        </w:numPr>
        <w:ind w:left="357" w:hanging="357"/>
        <w:jc w:val="both"/>
      </w:pPr>
      <w:r w:rsidDel="00947313">
        <w:t xml:space="preserve">General professional experience (2.2.3): </w:t>
      </w:r>
      <w:r w:rsidR="6425FAE7">
        <w:t>5</w:t>
      </w:r>
      <w:r w:rsidR="0075065E">
        <w:rPr>
          <w:lang w:val="uk-UA"/>
        </w:rPr>
        <w:t xml:space="preserve"> </w:t>
      </w:r>
      <w:r>
        <w:t xml:space="preserve">years of professional experience in </w:t>
      </w:r>
      <w:proofErr w:type="spellStart"/>
      <w:r>
        <w:t>the</w:t>
      </w:r>
      <w:r w:rsidR="477B7395">
        <w:t>brokerage</w:t>
      </w:r>
      <w:proofErr w:type="spellEnd"/>
      <w:r w:rsidR="477B7395">
        <w:t xml:space="preserve"> services</w:t>
      </w:r>
      <w:r>
        <w:t xml:space="preserve"> sector</w:t>
      </w:r>
    </w:p>
    <w:p w14:paraId="186A2DB2" w14:textId="7EE0EE83" w:rsidR="00E46D6C" w:rsidRPr="001261F8" w:rsidDel="00947313" w:rsidRDefault="00E46D6C" w:rsidP="525E67D2">
      <w:pPr>
        <w:pStyle w:val="ListParagraph"/>
        <w:numPr>
          <w:ilvl w:val="0"/>
          <w:numId w:val="4"/>
        </w:numPr>
        <w:ind w:left="357" w:hanging="357"/>
        <w:jc w:val="both"/>
      </w:pPr>
      <w:r w:rsidDel="00947313">
        <w:t xml:space="preserve">Specific professional experience (2.2.4): </w:t>
      </w:r>
      <w:r w:rsidR="284470BC">
        <w:t>5</w:t>
      </w:r>
      <w:r>
        <w:t xml:space="preserve"> years in </w:t>
      </w:r>
      <w:r w:rsidR="400E64C8">
        <w:t>b</w:t>
      </w:r>
      <w:r w:rsidR="525E67D2">
        <w:t>rokerage services provision for international</w:t>
      </w:r>
      <w:r w:rsidR="61CD9034">
        <w:t xml:space="preserve"> companies</w:t>
      </w:r>
    </w:p>
    <w:p w14:paraId="735B9E8E" w14:textId="169EF0EA" w:rsidR="00E46D6C" w:rsidRPr="001261F8" w:rsidDel="00947313" w:rsidRDefault="00E46D6C" w:rsidP="00CA73D4">
      <w:pPr>
        <w:pStyle w:val="ListParagraph"/>
        <w:numPr>
          <w:ilvl w:val="0"/>
          <w:numId w:val="4"/>
        </w:numPr>
        <w:ind w:left="357" w:hanging="357"/>
        <w:jc w:val="both"/>
      </w:pPr>
      <w:r w:rsidDel="00947313">
        <w:t xml:space="preserve">Regional experience (2.2.6): </w:t>
      </w:r>
      <w:r w:rsidR="6B5D3C3F">
        <w:t>5</w:t>
      </w:r>
      <w:r>
        <w:t xml:space="preserve"> years of experience in projects </w:t>
      </w:r>
      <w:proofErr w:type="gramStart"/>
      <w:r>
        <w:t xml:space="preserve">in  </w:t>
      </w:r>
      <w:r w:rsidR="6E0C9A83">
        <w:t>Ukraine</w:t>
      </w:r>
      <w:proofErr w:type="gramEnd"/>
    </w:p>
    <w:p w14:paraId="1CDEAEFD" w14:textId="3D63A105" w:rsidR="00E46D6C" w:rsidRDefault="00E46D6C" w:rsidP="00CA73D4">
      <w:pPr>
        <w:pStyle w:val="ListParagraph"/>
        <w:numPr>
          <w:ilvl w:val="0"/>
          <w:numId w:val="4"/>
        </w:numPr>
        <w:ind w:left="357" w:hanging="357"/>
        <w:jc w:val="both"/>
      </w:pPr>
      <w:r w:rsidDel="00947313">
        <w:t xml:space="preserve">Development cooperation (DC) experience (2.2.7): </w:t>
      </w:r>
      <w:r w:rsidR="577C8366">
        <w:t>3</w:t>
      </w:r>
      <w:r w:rsidR="000B3A27">
        <w:t xml:space="preserve"> </w:t>
      </w:r>
      <w:r>
        <w:t>years of experience in DC projects</w:t>
      </w:r>
    </w:p>
    <w:p w14:paraId="276C36BD" w14:textId="7DBBF3F0" w:rsidR="00004780" w:rsidRPr="00A47A46" w:rsidRDefault="00004780" w:rsidP="00A47A46">
      <w:pPr>
        <w:jc w:val="both"/>
        <w:rPr>
          <w:i/>
          <w:iCs/>
        </w:rPr>
      </w:pPr>
      <w:r w:rsidRPr="000161EC">
        <w:rPr>
          <w:rFonts w:cs="Arial"/>
          <w:b/>
          <w:bCs/>
        </w:rPr>
        <w:t>K</w:t>
      </w:r>
      <w:r w:rsidRPr="00A47A46">
        <w:rPr>
          <w:rFonts w:cs="Arial"/>
          <w:b/>
          <w:bCs/>
        </w:rPr>
        <w:t xml:space="preserve">ey expert </w:t>
      </w:r>
      <w:r w:rsidRPr="000161EC">
        <w:rPr>
          <w:rFonts w:cs="Arial"/>
          <w:b/>
          <w:bCs/>
        </w:rPr>
        <w:t>2</w:t>
      </w:r>
    </w:p>
    <w:p w14:paraId="370706F5" w14:textId="489B9D70" w:rsidR="00004780" w:rsidRPr="001261F8" w:rsidDel="00947313" w:rsidRDefault="00004780" w:rsidP="00004780">
      <w:pPr>
        <w:pStyle w:val="ZulschenderText"/>
        <w:jc w:val="both"/>
        <w:rPr>
          <w:u w:val="single"/>
        </w:rPr>
      </w:pPr>
      <w:r w:rsidRPr="525E67D2">
        <w:rPr>
          <w:rFonts w:cs="Arial"/>
          <w:i w:val="0"/>
          <w:color w:val="auto"/>
          <w:u w:val="single"/>
        </w:rPr>
        <w:t xml:space="preserve">Tasks of key expert </w:t>
      </w:r>
      <w:r>
        <w:rPr>
          <w:rFonts w:cs="Arial"/>
          <w:i w:val="0"/>
          <w:color w:val="auto"/>
          <w:u w:val="single"/>
        </w:rPr>
        <w:t>2</w:t>
      </w:r>
    </w:p>
    <w:p w14:paraId="23A2BD7F" w14:textId="77777777" w:rsidR="00004780" w:rsidRPr="001261F8" w:rsidDel="00947313" w:rsidRDefault="00004780" w:rsidP="00004780">
      <w:pPr>
        <w:pStyle w:val="ListParagraph"/>
        <w:numPr>
          <w:ilvl w:val="0"/>
          <w:numId w:val="4"/>
        </w:numPr>
        <w:ind w:left="357" w:hanging="357"/>
        <w:jc w:val="both"/>
      </w:pPr>
      <w:r>
        <w:t xml:space="preserve">Consulting the Project and its partners on customs clearance issues. </w:t>
      </w:r>
    </w:p>
    <w:p w14:paraId="354C7878" w14:textId="46AD6F92" w:rsidR="00004780" w:rsidRPr="001261F8" w:rsidDel="00947313" w:rsidRDefault="00004780" w:rsidP="00004780">
      <w:pPr>
        <w:pStyle w:val="ListParagraph"/>
        <w:numPr>
          <w:ilvl w:val="0"/>
          <w:numId w:val="4"/>
        </w:numPr>
        <w:ind w:left="357" w:hanging="357"/>
        <w:jc w:val="both"/>
        <w:rPr>
          <w:rFonts w:cs="Arial"/>
        </w:rPr>
      </w:pPr>
      <w:r>
        <w:t xml:space="preserve">Communication with the Project, recipients and suppliers/transport </w:t>
      </w:r>
      <w:r w:rsidR="000B3A27">
        <w:t>companies</w:t>
      </w:r>
      <w:r>
        <w:t xml:space="preserve"> on the related issues.</w:t>
      </w:r>
    </w:p>
    <w:p w14:paraId="51B66A6F" w14:textId="77777777" w:rsidR="00004780" w:rsidRPr="001261F8" w:rsidDel="00947313" w:rsidRDefault="00004780" w:rsidP="00004780">
      <w:pPr>
        <w:pStyle w:val="ListParagraph"/>
        <w:numPr>
          <w:ilvl w:val="0"/>
          <w:numId w:val="4"/>
        </w:numPr>
        <w:ind w:left="357" w:hanging="357"/>
        <w:jc w:val="both"/>
        <w:rPr>
          <w:rFonts w:cs="Arial"/>
        </w:rPr>
      </w:pPr>
      <w:r w:rsidRPr="525E67D2">
        <w:rPr>
          <w:rFonts w:cs="Arial"/>
        </w:rPr>
        <w:t>Execute customs clearance for the Project partners (recipients of the goods).</w:t>
      </w:r>
    </w:p>
    <w:p w14:paraId="42ABE066" w14:textId="13FA5DEA" w:rsidR="00004780" w:rsidRPr="001261F8" w:rsidDel="00947313" w:rsidRDefault="00004780" w:rsidP="00A47A46">
      <w:pPr>
        <w:pStyle w:val="ListParagraph"/>
        <w:ind w:left="0"/>
        <w:jc w:val="both"/>
      </w:pPr>
      <w:r>
        <w:fldChar w:fldCharType="begin" w:fldLock="1"/>
      </w:r>
      <w:r>
        <w:instrText xml:space="preserve"> FORMTEXT </w:instrText>
      </w:r>
      <w:r>
        <w:fldChar w:fldCharType="separate"/>
      </w:r>
      <w:r>
        <w:fldChar w:fldCharType="end"/>
      </w:r>
    </w:p>
    <w:p w14:paraId="56CC8EA8" w14:textId="61983C44" w:rsidR="00004780" w:rsidRPr="001261F8" w:rsidDel="00947313" w:rsidRDefault="00004780" w:rsidP="00004780">
      <w:pPr>
        <w:pStyle w:val="ZwischenberschriftohneAbstand"/>
        <w:jc w:val="both"/>
        <w:rPr>
          <w:u w:val="single"/>
        </w:rPr>
      </w:pPr>
      <w:r w:rsidRPr="525E67D2">
        <w:rPr>
          <w:u w:val="single"/>
        </w:rPr>
        <w:t xml:space="preserve">Qualifications of key expert </w:t>
      </w:r>
      <w:r>
        <w:rPr>
          <w:u w:val="single"/>
        </w:rPr>
        <w:t>2</w:t>
      </w:r>
    </w:p>
    <w:p w14:paraId="0089A890" w14:textId="19142ADF" w:rsidR="00004780" w:rsidRDefault="00004780" w:rsidP="00004780">
      <w:pPr>
        <w:pStyle w:val="ListParagraph"/>
        <w:numPr>
          <w:ilvl w:val="0"/>
          <w:numId w:val="4"/>
        </w:numPr>
        <w:ind w:left="357" w:hanging="357"/>
        <w:jc w:val="both"/>
        <w:rPr>
          <w:rFonts w:cs="Arial"/>
        </w:rPr>
      </w:pPr>
      <w:r>
        <w:t>Education/training (2.2.1): university degree</w:t>
      </w:r>
      <w:r w:rsidR="009F0B2C">
        <w:rPr>
          <w:lang w:val="uk-UA"/>
        </w:rPr>
        <w:t xml:space="preserve"> -</w:t>
      </w:r>
      <w:r w:rsidR="000A0EAA">
        <w:t xml:space="preserve"> Bachelor</w:t>
      </w:r>
      <w:r>
        <w:t xml:space="preserve"> </w:t>
      </w:r>
      <w:r>
        <w:fldChar w:fldCharType="begin"/>
      </w:r>
      <w:r>
        <w:instrText xml:space="preserve"> FORMTEXT </w:instrText>
      </w:r>
      <w:r>
        <w:fldChar w:fldCharType="separate"/>
      </w:r>
      <w:r>
        <w:fldChar w:fldCharType="end"/>
      </w:r>
      <w:r w:rsidRPr="525E67D2">
        <w:rPr>
          <w:rFonts w:cs="Arial"/>
        </w:rPr>
        <w:t>in Law, Economics, Social Science, Engineering</w:t>
      </w:r>
      <w:r w:rsidR="00674CD8">
        <w:rPr>
          <w:rFonts w:cs="Arial"/>
        </w:rPr>
        <w:t>.</w:t>
      </w:r>
    </w:p>
    <w:p w14:paraId="72FAE1E8" w14:textId="5A2B4829" w:rsidR="00004780" w:rsidRPr="001261F8" w:rsidDel="00947313" w:rsidRDefault="00004780" w:rsidP="00004780">
      <w:pPr>
        <w:pStyle w:val="ListParagraph"/>
        <w:numPr>
          <w:ilvl w:val="0"/>
          <w:numId w:val="4"/>
        </w:numPr>
        <w:ind w:left="357" w:hanging="357"/>
        <w:jc w:val="both"/>
        <w:rPr>
          <w:rStyle w:val="ZulschenderTextZchn"/>
        </w:rPr>
      </w:pPr>
      <w:r w:rsidDel="00947313">
        <w:t xml:space="preserve">Language (2.2.2): </w:t>
      </w:r>
      <w:sdt>
        <w:sdtPr>
          <w:alias w:val="Course levels A1–C2"/>
          <w:tag w:val="Course levels A1–C2"/>
          <w:id w:val="-837069512"/>
          <w:placeholder>
            <w:docPart w:val="003F657383FA45CF92A2EA04E976C68C"/>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t>B1</w:t>
          </w:r>
        </w:sdtContent>
      </w:sdt>
      <w:r>
        <w:t xml:space="preserve">-level language </w:t>
      </w:r>
      <w:r w:rsidRPr="00A47A46">
        <w:rPr>
          <w:color w:val="000000" w:themeColor="text1"/>
        </w:rPr>
        <w:t xml:space="preserve">proficiency </w:t>
      </w:r>
      <w:r w:rsidRPr="00A47A46">
        <w:rPr>
          <w:rStyle w:val="ZulschenderTextZchn"/>
          <w:i w:val="0"/>
          <w:color w:val="000000" w:themeColor="text1"/>
        </w:rPr>
        <w:fldChar w:fldCharType="begin" w:fldLock="1"/>
      </w:r>
      <w:r w:rsidRPr="00A47A46">
        <w:rPr>
          <w:rStyle w:val="ZulschenderTextZchn"/>
          <w:i w:val="0"/>
          <w:color w:val="000000" w:themeColor="text1"/>
        </w:rPr>
        <w:instrText xml:space="preserve"> FORMTEXT </w:instrText>
      </w:r>
      <w:r w:rsidRPr="00A47A46">
        <w:rPr>
          <w:rStyle w:val="ZulschenderTextZchn"/>
          <w:i w:val="0"/>
          <w:color w:val="000000" w:themeColor="text1"/>
        </w:rPr>
        <w:fldChar w:fldCharType="separate"/>
      </w:r>
      <w:r w:rsidRPr="00A47A46">
        <w:rPr>
          <w:rStyle w:val="ZulschenderTextZchn"/>
          <w:i w:val="0"/>
          <w:color w:val="000000" w:themeColor="text1"/>
        </w:rPr>
        <w:fldChar w:fldCharType="end"/>
      </w:r>
      <w:r w:rsidRPr="00A47A46">
        <w:rPr>
          <w:color w:val="000000" w:themeColor="text1"/>
        </w:rPr>
        <w:t xml:space="preserve">in </w:t>
      </w:r>
      <w:r w:rsidRPr="00A47A46">
        <w:rPr>
          <w:rStyle w:val="ZulschenderTextZchn"/>
          <w:i w:val="0"/>
          <w:color w:val="000000" w:themeColor="text1"/>
        </w:rPr>
        <w:t>English.</w:t>
      </w:r>
    </w:p>
    <w:p w14:paraId="1DB96F0E" w14:textId="745DF0A1" w:rsidR="00004780" w:rsidRPr="001261F8" w:rsidDel="00947313" w:rsidRDefault="00004780" w:rsidP="00004780">
      <w:pPr>
        <w:pStyle w:val="ListParagraph"/>
        <w:numPr>
          <w:ilvl w:val="0"/>
          <w:numId w:val="4"/>
        </w:numPr>
        <w:ind w:left="357" w:hanging="357"/>
        <w:jc w:val="both"/>
      </w:pPr>
      <w:r w:rsidDel="00947313">
        <w:t xml:space="preserve">General professional experience (2.2.3): </w:t>
      </w:r>
      <w:r>
        <w:t>5</w:t>
      </w:r>
      <w:r w:rsidR="0075065E">
        <w:rPr>
          <w:lang w:val="uk-UA"/>
        </w:rPr>
        <w:t xml:space="preserve"> </w:t>
      </w:r>
      <w:r>
        <w:t>years of professional experience in the</w:t>
      </w:r>
      <w:r w:rsidR="000B3A27">
        <w:t xml:space="preserve"> </w:t>
      </w:r>
      <w:r>
        <w:t>brokerage services sector</w:t>
      </w:r>
    </w:p>
    <w:p w14:paraId="6DE6239B" w14:textId="3F198D4B" w:rsidR="00004780" w:rsidRPr="001261F8" w:rsidDel="00947313" w:rsidRDefault="00004780" w:rsidP="00004780">
      <w:pPr>
        <w:pStyle w:val="ListParagraph"/>
        <w:numPr>
          <w:ilvl w:val="0"/>
          <w:numId w:val="4"/>
        </w:numPr>
        <w:ind w:left="357" w:hanging="357"/>
        <w:jc w:val="both"/>
      </w:pPr>
      <w:r w:rsidDel="00947313">
        <w:t xml:space="preserve">Specific professional experience (2.2.4): </w:t>
      </w:r>
      <w:r>
        <w:t>5 years in brokerage services provision for international companies</w:t>
      </w:r>
    </w:p>
    <w:p w14:paraId="241AFB09" w14:textId="79964D82" w:rsidR="00004780" w:rsidRPr="001261F8" w:rsidDel="00947313" w:rsidRDefault="00004780" w:rsidP="00004780">
      <w:pPr>
        <w:pStyle w:val="ListParagraph"/>
        <w:numPr>
          <w:ilvl w:val="0"/>
          <w:numId w:val="4"/>
        </w:numPr>
        <w:ind w:left="357" w:hanging="357"/>
        <w:jc w:val="both"/>
      </w:pPr>
      <w:r w:rsidDel="00947313">
        <w:t xml:space="preserve">Regional experience (2.2.6): </w:t>
      </w:r>
      <w:r>
        <w:t xml:space="preserve">5 years of experience in projects </w:t>
      </w:r>
      <w:proofErr w:type="gramStart"/>
      <w:r>
        <w:t>in  Ukraine</w:t>
      </w:r>
      <w:proofErr w:type="gramEnd"/>
    </w:p>
    <w:p w14:paraId="3A1D445D" w14:textId="2835B227" w:rsidR="00004780" w:rsidRPr="001261F8" w:rsidDel="00947313" w:rsidRDefault="00004780" w:rsidP="00004780">
      <w:pPr>
        <w:pStyle w:val="ListParagraph"/>
        <w:numPr>
          <w:ilvl w:val="0"/>
          <w:numId w:val="4"/>
        </w:numPr>
        <w:ind w:left="357" w:hanging="357"/>
        <w:jc w:val="both"/>
      </w:pPr>
      <w:r w:rsidDel="00947313">
        <w:t xml:space="preserve">Development cooperation (DC) experience (2.2.7): </w:t>
      </w:r>
      <w:r>
        <w:t>3</w:t>
      </w:r>
      <w:r w:rsidR="000B3A27">
        <w:t xml:space="preserve"> </w:t>
      </w:r>
      <w:r>
        <w:t>years of experience in DC projects</w:t>
      </w:r>
    </w:p>
    <w:p w14:paraId="1DCABE65" w14:textId="08863535" w:rsidR="00155D73" w:rsidRPr="001261F8" w:rsidRDefault="00155D73" w:rsidP="00CA73D4">
      <w:pPr>
        <w:pStyle w:val="Heading1"/>
        <w:numPr>
          <w:ilvl w:val="0"/>
          <w:numId w:val="9"/>
        </w:numPr>
        <w:jc w:val="both"/>
      </w:pPr>
      <w:bookmarkStart w:id="51" w:name="_Toc126094246"/>
      <w:r>
        <w:lastRenderedPageBreak/>
        <w:t>Costing requirements</w:t>
      </w:r>
      <w:bookmarkEnd w:id="51"/>
    </w:p>
    <w:p w14:paraId="7E534106" w14:textId="77777777" w:rsidR="000C48BB" w:rsidRPr="00100B49" w:rsidRDefault="000C48BB" w:rsidP="000C48BB">
      <w:pPr>
        <w:pStyle w:val="Heading2"/>
        <w:jc w:val="both"/>
        <w:rPr>
          <w:rFonts w:cs="Arial"/>
          <w:szCs w:val="22"/>
        </w:rPr>
      </w:pPr>
      <w:bookmarkStart w:id="52" w:name="_Toc126094247"/>
      <w:r w:rsidRPr="00100B49">
        <w:rPr>
          <w:rFonts w:cs="Arial"/>
          <w:szCs w:val="22"/>
        </w:rPr>
        <w:t>Assignment of personnel and travel expenses</w:t>
      </w:r>
      <w:bookmarkEnd w:id="52"/>
    </w:p>
    <w:p w14:paraId="5AF27B37" w14:textId="3E3EF0C0" w:rsidR="000C48BB" w:rsidRPr="00A47A46" w:rsidRDefault="00BF6CC3" w:rsidP="000C48BB">
      <w:pPr>
        <w:pStyle w:val="1Einrckung"/>
        <w:ind w:left="0" w:firstLine="0"/>
        <w:jc w:val="both"/>
        <w:rPr>
          <w:rFonts w:cs="Arial"/>
          <w:i/>
          <w:iCs/>
          <w:lang w:val="en-US"/>
        </w:rPr>
      </w:pPr>
      <w:r w:rsidRPr="00A47A46">
        <w:rPr>
          <w:rFonts w:cs="Arial"/>
          <w:i/>
          <w:iCs/>
          <w:lang w:val="en-US"/>
        </w:rPr>
        <w:t>Not applicable</w:t>
      </w:r>
    </w:p>
    <w:p w14:paraId="6A630A31" w14:textId="77777777" w:rsidR="000C48BB" w:rsidRPr="001C7B0F" w:rsidRDefault="000C48BB" w:rsidP="000C48BB">
      <w:pPr>
        <w:jc w:val="both"/>
        <w:rPr>
          <w:rFonts w:cs="Arial"/>
          <w:b/>
        </w:rPr>
      </w:pPr>
      <w:r w:rsidRPr="001C7B0F">
        <w:rPr>
          <w:rFonts w:cs="Arial"/>
          <w:b/>
        </w:rPr>
        <w:t>Specification of inputs</w:t>
      </w:r>
    </w:p>
    <w:p w14:paraId="0AD14FBF" w14:textId="620BB7C2" w:rsidR="00BF6CC3" w:rsidRDefault="00BF6CC3" w:rsidP="00BF6CC3">
      <w:pPr>
        <w:pStyle w:val="Heading2"/>
        <w:jc w:val="both"/>
      </w:pPr>
      <w:r>
        <w:t>Contracts for works:</w:t>
      </w:r>
    </w:p>
    <w:p w14:paraId="1AECFB86" w14:textId="77777777" w:rsidR="00BF6CC3" w:rsidRDefault="00BF6CC3" w:rsidP="00BF6CC3">
      <w:pPr>
        <w:jc w:val="both"/>
      </w:pPr>
      <w:r>
        <w:t>The following basic calculations for the contract for works are a reference value based on the acceptance criteria for each partial work/milestone specified in Chapter 2 (Tasks to be performed by the contractor).</w:t>
      </w:r>
    </w:p>
    <w:p w14:paraId="107A12CF" w14:textId="77777777" w:rsidR="00BF6CC3" w:rsidRPr="00D93EF8" w:rsidRDefault="00BF6CC3" w:rsidP="00BF6CC3">
      <w:pPr>
        <w:jc w:val="both"/>
      </w:pPr>
      <w:r w:rsidRPr="00D93EF8">
        <w:t xml:space="preserve">Since the contract to be concluded is a contract for works, we would ask you to offer your services at a lump sum price. </w:t>
      </w:r>
    </w:p>
    <w:tbl>
      <w:tblPr>
        <w:tblStyle w:val="TableGrid"/>
        <w:tblW w:w="9629" w:type="dxa"/>
        <w:tblLayout w:type="fixed"/>
        <w:tblLook w:val="04A0" w:firstRow="1" w:lastRow="0" w:firstColumn="1" w:lastColumn="0" w:noHBand="0" w:noVBand="1"/>
      </w:tblPr>
      <w:tblGrid>
        <w:gridCol w:w="3109"/>
        <w:gridCol w:w="1134"/>
        <w:gridCol w:w="1134"/>
        <w:gridCol w:w="1417"/>
        <w:gridCol w:w="2835"/>
      </w:tblGrid>
      <w:tr w:rsidR="005279F4" w:rsidRPr="00D93EF8" w14:paraId="48B60D49" w14:textId="77777777" w:rsidTr="000A625D">
        <w:trPr>
          <w:trHeight w:val="330"/>
        </w:trPr>
        <w:tc>
          <w:tcPr>
            <w:tcW w:w="3109"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44D5AA8D" w14:textId="77777777" w:rsidR="005279F4" w:rsidRPr="00D93EF8" w:rsidRDefault="005279F4" w:rsidP="00D828BD">
            <w:pPr>
              <w:spacing w:before="120" w:after="120"/>
              <w:jc w:val="both"/>
              <w:rPr>
                <w:rFonts w:cs="Arial"/>
                <w:sz w:val="22"/>
                <w:szCs w:val="22"/>
              </w:rPr>
            </w:pPr>
            <w:r w:rsidRPr="0088121D">
              <w:rPr>
                <w:rFonts w:cs="Arial"/>
                <w:b/>
                <w:color w:val="000000" w:themeColor="text1"/>
              </w:rPr>
              <w:t>Other costs</w:t>
            </w:r>
          </w:p>
        </w:tc>
        <w:tc>
          <w:tcPr>
            <w:tcW w:w="1134"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53FCCAC6" w14:textId="77777777" w:rsidR="005279F4" w:rsidRPr="00D93EF8" w:rsidRDefault="005279F4" w:rsidP="00D828BD">
            <w:pPr>
              <w:spacing w:before="120" w:after="120"/>
              <w:jc w:val="both"/>
              <w:rPr>
                <w:rFonts w:eastAsia="Arial" w:cs="Arial"/>
                <w:b/>
                <w:bCs/>
                <w:color w:val="000000" w:themeColor="text1"/>
                <w:sz w:val="22"/>
                <w:szCs w:val="22"/>
              </w:rPr>
            </w:pPr>
            <w:r w:rsidRPr="00127D3B">
              <w:rPr>
                <w:rFonts w:eastAsia="Arial" w:cs="Arial"/>
                <w:b/>
                <w:color w:val="000000" w:themeColor="text1"/>
              </w:rPr>
              <w:t>Unit of measurement</w:t>
            </w:r>
          </w:p>
        </w:tc>
        <w:tc>
          <w:tcPr>
            <w:tcW w:w="1134"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23FBE8D2" w14:textId="77777777" w:rsidR="005279F4" w:rsidRPr="00D93EF8" w:rsidRDefault="005279F4" w:rsidP="00D828BD">
            <w:pPr>
              <w:spacing w:before="120" w:after="120"/>
              <w:jc w:val="both"/>
              <w:rPr>
                <w:rFonts w:eastAsia="Arial" w:cs="Arial"/>
                <w:b/>
                <w:bCs/>
                <w:color w:val="000000" w:themeColor="text1"/>
                <w:sz w:val="22"/>
                <w:szCs w:val="22"/>
              </w:rPr>
            </w:pPr>
            <w:r w:rsidRPr="0088121D">
              <w:rPr>
                <w:rFonts w:cs="Arial"/>
                <w:b/>
                <w:color w:val="000000" w:themeColor="text1"/>
              </w:rPr>
              <w:t>Quantity</w:t>
            </w:r>
          </w:p>
        </w:tc>
        <w:tc>
          <w:tcPr>
            <w:tcW w:w="1417"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121F806E" w14:textId="4D6DE27F" w:rsidR="005279F4" w:rsidRPr="00D93EF8" w:rsidRDefault="00471120" w:rsidP="00D828BD">
            <w:pPr>
              <w:spacing w:before="120" w:after="120"/>
              <w:jc w:val="both"/>
              <w:rPr>
                <w:rFonts w:eastAsia="Arial" w:cs="Arial"/>
                <w:b/>
                <w:bCs/>
                <w:color w:val="000000" w:themeColor="text1"/>
                <w:sz w:val="22"/>
                <w:szCs w:val="22"/>
              </w:rPr>
            </w:pPr>
            <w:r w:rsidRPr="00471120">
              <w:rPr>
                <w:rFonts w:eastAsia="Arial" w:cs="Arial"/>
                <w:b/>
                <w:bCs/>
                <w:color w:val="000000" w:themeColor="text1"/>
              </w:rPr>
              <w:t>Price, UAH</w:t>
            </w:r>
          </w:p>
        </w:tc>
        <w:tc>
          <w:tcPr>
            <w:tcW w:w="2835"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5D8EC204" w14:textId="77777777" w:rsidR="005279F4" w:rsidRPr="00D93EF8" w:rsidRDefault="005279F4" w:rsidP="00D828BD">
            <w:pPr>
              <w:spacing w:before="120" w:after="120"/>
              <w:jc w:val="both"/>
              <w:rPr>
                <w:rFonts w:cs="Arial"/>
                <w:sz w:val="22"/>
                <w:szCs w:val="22"/>
              </w:rPr>
            </w:pPr>
            <w:r w:rsidRPr="0088121D">
              <w:rPr>
                <w:rFonts w:cs="Arial"/>
                <w:b/>
                <w:color w:val="000000" w:themeColor="text1"/>
              </w:rPr>
              <w:t xml:space="preserve">Comments (if any)  </w:t>
            </w:r>
          </w:p>
        </w:tc>
      </w:tr>
      <w:tr w:rsidR="005279F4" w:rsidRPr="00D93EF8" w14:paraId="42C034ED" w14:textId="77777777" w:rsidTr="00021E28">
        <w:trPr>
          <w:trHeight w:val="240"/>
        </w:trPr>
        <w:tc>
          <w:tcPr>
            <w:tcW w:w="3109" w:type="dxa"/>
            <w:tcBorders>
              <w:top w:val="single" w:sz="4" w:space="0" w:color="auto"/>
              <w:left w:val="single" w:sz="4" w:space="0" w:color="auto"/>
              <w:bottom w:val="single" w:sz="4" w:space="0" w:color="auto"/>
              <w:right w:val="single" w:sz="4" w:space="0" w:color="auto"/>
            </w:tcBorders>
          </w:tcPr>
          <w:p w14:paraId="09D204A8" w14:textId="1509E8B3" w:rsidR="00847E6D" w:rsidRDefault="001C1686" w:rsidP="00875A77">
            <w:pPr>
              <w:keepNext/>
              <w:spacing w:before="120" w:after="120"/>
              <w:jc w:val="both"/>
              <w:rPr>
                <w:rFonts w:cs="Arial"/>
                <w:b/>
                <w:bCs/>
                <w:i/>
                <w:iCs/>
                <w:sz w:val="22"/>
                <w:szCs w:val="22"/>
              </w:rPr>
            </w:pPr>
            <w:r w:rsidRPr="001C1686">
              <w:rPr>
                <w:rFonts w:cs="Arial"/>
                <w:b/>
                <w:bCs/>
                <w:i/>
                <w:iCs/>
                <w:sz w:val="22"/>
                <w:szCs w:val="22"/>
              </w:rPr>
              <w:t>Customs clearance service</w:t>
            </w:r>
            <w:r w:rsidR="00875A77">
              <w:rPr>
                <w:rFonts w:cs="Arial"/>
                <w:b/>
                <w:bCs/>
                <w:i/>
                <w:iCs/>
                <w:sz w:val="22"/>
                <w:szCs w:val="22"/>
              </w:rPr>
              <w:t xml:space="preserve"> </w:t>
            </w:r>
          </w:p>
          <w:p w14:paraId="78FE96B9" w14:textId="4D59D1CA" w:rsidR="00875A77" w:rsidRPr="0058111C" w:rsidRDefault="00875A77" w:rsidP="00875A77">
            <w:pPr>
              <w:keepNext/>
              <w:spacing w:before="120" w:after="120"/>
              <w:jc w:val="both"/>
              <w:rPr>
                <w:rFonts w:cs="Arial"/>
                <w:sz w:val="22"/>
                <w:szCs w:val="22"/>
                <w:lang w:val="uk-UA"/>
              </w:rPr>
            </w:pPr>
            <w:r w:rsidRPr="00A47A46">
              <w:rPr>
                <w:rFonts w:cs="Arial"/>
                <w:i/>
                <w:iCs/>
              </w:rPr>
              <w:t>(</w:t>
            </w:r>
            <w:r w:rsidRPr="00004780">
              <w:rPr>
                <w:rFonts w:cs="Arial"/>
              </w:rPr>
              <w:t xml:space="preserve">Checking all the customs documents for each </w:t>
            </w:r>
            <w:proofErr w:type="gramStart"/>
            <w:r w:rsidRPr="00004780">
              <w:rPr>
                <w:rFonts w:cs="Arial"/>
              </w:rPr>
              <w:t>item  (</w:t>
            </w:r>
            <w:proofErr w:type="gramEnd"/>
            <w:r w:rsidRPr="00004780">
              <w:rPr>
                <w:rFonts w:cs="Arial"/>
              </w:rPr>
              <w:t>Project registration card, Procurement Plan, Customs Invoices, Packing lists, accreditation on customs of recipient, Certificates for vehicles, CMRs</w:t>
            </w:r>
            <w:r>
              <w:rPr>
                <w:rFonts w:cs="Arial"/>
                <w:lang w:val="uk-UA"/>
              </w:rPr>
              <w:t xml:space="preserve"> (</w:t>
            </w:r>
            <w:r w:rsidRPr="008B4A4D">
              <w:rPr>
                <w:rFonts w:cs="Arial"/>
              </w:rPr>
              <w:br/>
              <w:t>International waybill</w:t>
            </w:r>
            <w:r w:rsidRPr="00004780">
              <w:rPr>
                <w:rFonts w:cs="Arial"/>
              </w:rPr>
              <w:t>)</w:t>
            </w:r>
            <w:r>
              <w:rPr>
                <w:rFonts w:cs="Arial"/>
                <w:lang w:val="uk-UA"/>
              </w:rPr>
              <w:t>)</w:t>
            </w:r>
          </w:p>
          <w:p w14:paraId="59E94139" w14:textId="77777777" w:rsidR="00875A77" w:rsidRPr="00847E6D" w:rsidRDefault="00875A77" w:rsidP="00875A77">
            <w:pPr>
              <w:keepNext/>
              <w:spacing w:before="120" w:after="120"/>
              <w:jc w:val="both"/>
              <w:rPr>
                <w:rFonts w:cs="Arial"/>
                <w:sz w:val="22"/>
                <w:szCs w:val="22"/>
                <w:lang w:val="uk-UA"/>
              </w:rPr>
            </w:pPr>
            <w:r w:rsidRPr="00004780">
              <w:rPr>
                <w:rFonts w:cs="Arial"/>
              </w:rPr>
              <w:t xml:space="preserve">Preparation of PDs (Previous </w:t>
            </w:r>
            <w:r w:rsidRPr="00847E6D">
              <w:rPr>
                <w:rFonts w:cs="Arial"/>
              </w:rPr>
              <w:t>Declarations) for each item</w:t>
            </w:r>
          </w:p>
          <w:p w14:paraId="147B707E" w14:textId="1426CF9B" w:rsidR="00021E28" w:rsidRPr="001C1686" w:rsidRDefault="00875A77" w:rsidP="00875A77">
            <w:pPr>
              <w:pStyle w:val="ZulschenderText"/>
              <w:spacing w:before="120" w:after="120"/>
              <w:rPr>
                <w:rFonts w:cs="Arial"/>
                <w:b/>
                <w:bCs/>
                <w:i w:val="0"/>
                <w:iCs/>
                <w:sz w:val="22"/>
                <w:szCs w:val="22"/>
              </w:rPr>
            </w:pPr>
            <w:r w:rsidRPr="00A47A46">
              <w:rPr>
                <w:rFonts w:cs="Arial"/>
                <w:i w:val="0"/>
                <w:color w:val="auto"/>
              </w:rPr>
              <w:t>Reporting and providing with customs documents)</w:t>
            </w:r>
            <w:r w:rsidRPr="00A47A46">
              <w:rPr>
                <w:rFonts w:cs="Arial"/>
                <w:color w:val="auto"/>
              </w:rPr>
              <w:t xml:space="preserve"> </w:t>
            </w:r>
          </w:p>
        </w:tc>
        <w:tc>
          <w:tcPr>
            <w:tcW w:w="1134" w:type="dxa"/>
            <w:tcBorders>
              <w:top w:val="single" w:sz="4" w:space="0" w:color="auto"/>
              <w:left w:val="single" w:sz="4" w:space="0" w:color="auto"/>
              <w:bottom w:val="single" w:sz="4" w:space="0" w:color="auto"/>
              <w:right w:val="single" w:sz="4" w:space="0" w:color="auto"/>
            </w:tcBorders>
          </w:tcPr>
          <w:p w14:paraId="5E9750A3" w14:textId="0606008D" w:rsidR="005279F4" w:rsidRPr="00D93EF8" w:rsidRDefault="00875A77" w:rsidP="005279F4">
            <w:pPr>
              <w:spacing w:before="120" w:after="120"/>
              <w:jc w:val="both"/>
              <w:rPr>
                <w:rFonts w:eastAsia="Arial" w:cs="Arial"/>
                <w:b/>
                <w:bCs/>
                <w:color w:val="000000" w:themeColor="text1"/>
                <w:sz w:val="22"/>
                <w:szCs w:val="22"/>
              </w:rPr>
            </w:pPr>
            <w:r>
              <w:rPr>
                <w:rFonts w:eastAsia="Arial" w:cs="Arial"/>
                <w:b/>
                <w:bCs/>
                <w:color w:val="000000" w:themeColor="text1"/>
                <w:sz w:val="22"/>
                <w:szCs w:val="22"/>
              </w:rPr>
              <w:t xml:space="preserve"> Service </w:t>
            </w:r>
          </w:p>
        </w:tc>
        <w:tc>
          <w:tcPr>
            <w:tcW w:w="1134" w:type="dxa"/>
            <w:tcBorders>
              <w:top w:val="single" w:sz="4" w:space="0" w:color="auto"/>
              <w:left w:val="single" w:sz="4" w:space="0" w:color="auto"/>
              <w:bottom w:val="single" w:sz="4" w:space="0" w:color="auto"/>
              <w:right w:val="single" w:sz="4" w:space="0" w:color="auto"/>
            </w:tcBorders>
          </w:tcPr>
          <w:p w14:paraId="6DFD6643" w14:textId="1D3521EC" w:rsidR="005279F4" w:rsidRPr="00D93EF8" w:rsidRDefault="00875A77" w:rsidP="005279F4">
            <w:pPr>
              <w:spacing w:before="120" w:after="120"/>
              <w:jc w:val="both"/>
              <w:rPr>
                <w:rFonts w:eastAsia="Arial" w:cs="Arial"/>
                <w:b/>
                <w:bCs/>
                <w:color w:val="000000" w:themeColor="text1"/>
                <w:sz w:val="22"/>
                <w:szCs w:val="22"/>
              </w:rPr>
            </w:pPr>
            <w:r>
              <w:rPr>
                <w:rFonts w:eastAsia="Arial" w:cs="Arial"/>
                <w:b/>
                <w:bCs/>
                <w:color w:val="000000" w:themeColor="text1"/>
                <w:sz w:val="22"/>
                <w:szCs w:val="22"/>
              </w:rPr>
              <w:t>500</w:t>
            </w:r>
          </w:p>
        </w:tc>
        <w:tc>
          <w:tcPr>
            <w:tcW w:w="1417" w:type="dxa"/>
            <w:tcBorders>
              <w:top w:val="single" w:sz="4" w:space="0" w:color="auto"/>
              <w:left w:val="single" w:sz="4" w:space="0" w:color="auto"/>
              <w:bottom w:val="single" w:sz="4" w:space="0" w:color="auto"/>
              <w:right w:val="single" w:sz="4" w:space="0" w:color="auto"/>
            </w:tcBorders>
          </w:tcPr>
          <w:p w14:paraId="2D490B82" w14:textId="0DE96989" w:rsidR="005279F4" w:rsidRPr="00D93EF8" w:rsidRDefault="005279F4" w:rsidP="005279F4">
            <w:pPr>
              <w:spacing w:before="120" w:after="120"/>
              <w:jc w:val="both"/>
              <w:rPr>
                <w:rFonts w:eastAsia="Arial" w:cs="Arial"/>
                <w:b/>
                <w:bCs/>
                <w:color w:val="000000" w:themeColor="text1"/>
                <w:sz w:val="22"/>
                <w:szCs w:val="22"/>
              </w:rPr>
            </w:pPr>
          </w:p>
        </w:tc>
        <w:tc>
          <w:tcPr>
            <w:tcW w:w="2835" w:type="dxa"/>
            <w:tcBorders>
              <w:top w:val="single" w:sz="4" w:space="0" w:color="auto"/>
              <w:left w:val="single" w:sz="4" w:space="0" w:color="auto"/>
              <w:bottom w:val="single" w:sz="4" w:space="0" w:color="auto"/>
              <w:right w:val="single" w:sz="4" w:space="0" w:color="auto"/>
            </w:tcBorders>
          </w:tcPr>
          <w:p w14:paraId="6E3357E7" w14:textId="12BFB577" w:rsidR="005279F4" w:rsidRPr="00D93EF8" w:rsidRDefault="005279F4" w:rsidP="005279F4">
            <w:pPr>
              <w:spacing w:before="120" w:after="120"/>
              <w:jc w:val="both"/>
              <w:rPr>
                <w:rFonts w:cs="Arial"/>
                <w:sz w:val="22"/>
                <w:szCs w:val="22"/>
              </w:rPr>
            </w:pPr>
          </w:p>
        </w:tc>
      </w:tr>
      <w:tr w:rsidR="00021E28" w:rsidRPr="00D93EF8" w14:paraId="61984786" w14:textId="77777777" w:rsidTr="000A625D">
        <w:trPr>
          <w:trHeight w:val="2175"/>
        </w:trPr>
        <w:tc>
          <w:tcPr>
            <w:tcW w:w="3109" w:type="dxa"/>
            <w:tcBorders>
              <w:top w:val="single" w:sz="4" w:space="0" w:color="auto"/>
              <w:left w:val="single" w:sz="4" w:space="0" w:color="auto"/>
              <w:bottom w:val="single" w:sz="4" w:space="0" w:color="auto"/>
              <w:right w:val="single" w:sz="4" w:space="0" w:color="auto"/>
            </w:tcBorders>
          </w:tcPr>
          <w:p w14:paraId="1CECA900" w14:textId="77777777" w:rsidR="00021E28" w:rsidRPr="000E5557" w:rsidRDefault="00021E28" w:rsidP="00021E28">
            <w:pPr>
              <w:spacing w:before="120" w:after="120"/>
              <w:jc w:val="both"/>
              <w:rPr>
                <w:rFonts w:eastAsia="Arial" w:cs="Arial"/>
                <w:b/>
                <w:color w:val="000000" w:themeColor="text1"/>
                <w:sz w:val="22"/>
                <w:szCs w:val="22"/>
              </w:rPr>
            </w:pPr>
            <w:r w:rsidRPr="003D674E">
              <w:rPr>
                <w:rFonts w:eastAsia="Arial" w:cs="Arial"/>
                <w:b/>
                <w:color w:val="000000" w:themeColor="text1"/>
                <w:sz w:val="22"/>
                <w:szCs w:val="22"/>
              </w:rPr>
              <w:t>Reimbursement of the contractor's expenditures</w:t>
            </w:r>
          </w:p>
          <w:p w14:paraId="7C53233A" w14:textId="77777777" w:rsidR="00021E28" w:rsidRDefault="00021E28" w:rsidP="005279F4">
            <w:pPr>
              <w:pStyle w:val="ZulschenderText"/>
              <w:spacing w:before="120" w:after="120"/>
              <w:jc w:val="both"/>
              <w:rPr>
                <w:rFonts w:eastAsia="Arial" w:cs="Arial"/>
                <w:b/>
                <w:color w:val="000000" w:themeColor="text1"/>
                <w:lang w:val="uk-UA"/>
              </w:rPr>
            </w:pPr>
          </w:p>
        </w:tc>
        <w:tc>
          <w:tcPr>
            <w:tcW w:w="1134" w:type="dxa"/>
            <w:tcBorders>
              <w:top w:val="single" w:sz="4" w:space="0" w:color="auto"/>
              <w:left w:val="single" w:sz="4" w:space="0" w:color="auto"/>
              <w:bottom w:val="single" w:sz="4" w:space="0" w:color="auto"/>
              <w:right w:val="single" w:sz="4" w:space="0" w:color="auto"/>
            </w:tcBorders>
          </w:tcPr>
          <w:p w14:paraId="1C7B6893" w14:textId="3830C4D7" w:rsidR="00021E28" w:rsidRDefault="00021E28" w:rsidP="00021E28">
            <w:pPr>
              <w:spacing w:before="120" w:after="120"/>
              <w:jc w:val="both"/>
              <w:rPr>
                <w:rFonts w:eastAsia="Arial" w:cs="Arial"/>
                <w:b/>
                <w:color w:val="000000" w:themeColor="text1"/>
                <w:lang w:val="uk-UA"/>
              </w:rPr>
            </w:pPr>
            <w:r>
              <w:rPr>
                <w:rFonts w:eastAsia="Arial" w:cs="Arial"/>
                <w:b/>
                <w:color w:val="000000" w:themeColor="text1"/>
              </w:rPr>
              <w:t xml:space="preserve">Fixed budget  </w:t>
            </w:r>
          </w:p>
        </w:tc>
        <w:tc>
          <w:tcPr>
            <w:tcW w:w="1134" w:type="dxa"/>
            <w:tcBorders>
              <w:top w:val="single" w:sz="4" w:space="0" w:color="auto"/>
              <w:left w:val="single" w:sz="4" w:space="0" w:color="auto"/>
              <w:bottom w:val="single" w:sz="4" w:space="0" w:color="auto"/>
              <w:right w:val="single" w:sz="4" w:space="0" w:color="auto"/>
            </w:tcBorders>
          </w:tcPr>
          <w:p w14:paraId="456796A9" w14:textId="41FC2D38" w:rsidR="00021E28" w:rsidRDefault="00021E28" w:rsidP="00021E28">
            <w:pPr>
              <w:spacing w:before="120" w:after="120"/>
              <w:jc w:val="both"/>
              <w:rPr>
                <w:rFonts w:eastAsia="Arial" w:cs="Arial"/>
                <w:b/>
                <w:color w:val="000000" w:themeColor="text1"/>
                <w:lang w:val="uk-UA"/>
              </w:rPr>
            </w:pPr>
          </w:p>
        </w:tc>
        <w:tc>
          <w:tcPr>
            <w:tcW w:w="1417" w:type="dxa"/>
            <w:tcBorders>
              <w:top w:val="single" w:sz="4" w:space="0" w:color="auto"/>
              <w:left w:val="single" w:sz="4" w:space="0" w:color="auto"/>
              <w:bottom w:val="single" w:sz="4" w:space="0" w:color="auto"/>
              <w:right w:val="single" w:sz="4" w:space="0" w:color="auto"/>
            </w:tcBorders>
          </w:tcPr>
          <w:p w14:paraId="320BA145" w14:textId="189B84AB" w:rsidR="00021E28" w:rsidRDefault="00021E28" w:rsidP="00021E28">
            <w:pPr>
              <w:spacing w:before="120" w:after="120"/>
              <w:jc w:val="both"/>
              <w:rPr>
                <w:rFonts w:eastAsia="Arial" w:cs="Arial"/>
                <w:b/>
                <w:color w:val="000000" w:themeColor="text1"/>
                <w:lang w:val="uk-UA"/>
              </w:rPr>
            </w:pPr>
            <w:r>
              <w:rPr>
                <w:rFonts w:eastAsia="Arial" w:cs="Arial"/>
                <w:b/>
                <w:color w:val="000000" w:themeColor="text1"/>
              </w:rPr>
              <w:t xml:space="preserve">1 </w:t>
            </w:r>
            <w:r w:rsidR="00A47A46">
              <w:rPr>
                <w:rFonts w:eastAsia="Arial" w:cs="Arial"/>
                <w:b/>
                <w:color w:val="000000" w:themeColor="text1"/>
              </w:rPr>
              <w:t>083</w:t>
            </w:r>
            <w:r>
              <w:rPr>
                <w:rFonts w:eastAsia="Arial" w:cs="Arial"/>
                <w:b/>
                <w:color w:val="000000" w:themeColor="text1"/>
              </w:rPr>
              <w:t> 000,00</w:t>
            </w:r>
          </w:p>
        </w:tc>
        <w:tc>
          <w:tcPr>
            <w:tcW w:w="2835" w:type="dxa"/>
            <w:tcBorders>
              <w:top w:val="single" w:sz="4" w:space="0" w:color="auto"/>
              <w:left w:val="single" w:sz="4" w:space="0" w:color="auto"/>
              <w:bottom w:val="single" w:sz="4" w:space="0" w:color="auto"/>
              <w:right w:val="single" w:sz="4" w:space="0" w:color="auto"/>
            </w:tcBorders>
          </w:tcPr>
          <w:p w14:paraId="221BB0D3" w14:textId="77777777" w:rsidR="00021E28" w:rsidRDefault="00021E28" w:rsidP="00021E28">
            <w:pPr>
              <w:spacing w:before="120" w:after="120"/>
              <w:jc w:val="both"/>
              <w:rPr>
                <w:rFonts w:cs="Arial"/>
                <w:lang w:val="uk-UA"/>
              </w:rPr>
            </w:pPr>
            <w:r w:rsidRPr="003C73D1">
              <w:rPr>
                <w:rFonts w:cs="Arial"/>
              </w:rPr>
              <w:t>Reimbursement of the contractor's expenditures related to the assignment within agreed limit</w:t>
            </w:r>
            <w:r>
              <w:rPr>
                <w:rFonts w:cs="Arial"/>
              </w:rPr>
              <w:t xml:space="preserve"> (w</w:t>
            </w:r>
            <w:r w:rsidRPr="00614E9F">
              <w:rPr>
                <w:rFonts w:cs="Arial"/>
              </w:rPr>
              <w:t>ork on loading, unloading and reloading of cargo, certification, customs terminal services</w:t>
            </w:r>
            <w:r>
              <w:rPr>
                <w:rFonts w:cs="Arial"/>
              </w:rPr>
              <w:t>)</w:t>
            </w:r>
          </w:p>
          <w:p w14:paraId="67857204" w14:textId="77777777" w:rsidR="00021E28" w:rsidRDefault="00021E28" w:rsidP="00021E28">
            <w:pPr>
              <w:spacing w:before="120" w:after="120"/>
              <w:jc w:val="both"/>
              <w:rPr>
                <w:rFonts w:cs="Arial"/>
                <w:lang w:val="en-US"/>
              </w:rPr>
            </w:pPr>
            <w:proofErr w:type="spellStart"/>
            <w:r>
              <w:rPr>
                <w:rFonts w:cs="Arial"/>
                <w:lang w:val="en-US"/>
              </w:rPr>
              <w:t>Reimbursment</w:t>
            </w:r>
            <w:proofErr w:type="spellEnd"/>
            <w:r>
              <w:rPr>
                <w:rFonts w:cs="Arial"/>
                <w:lang w:val="en-US"/>
              </w:rPr>
              <w:t xml:space="preserve"> to be done against evidence (Copy of Invoice from actual service provider). </w:t>
            </w:r>
          </w:p>
          <w:p w14:paraId="03369FAC" w14:textId="5A789B0B" w:rsidR="00021E28" w:rsidRPr="00A47A46" w:rsidRDefault="00021E28" w:rsidP="00021E28">
            <w:pPr>
              <w:spacing w:before="120" w:after="120"/>
              <w:jc w:val="both"/>
              <w:rPr>
                <w:rFonts w:cs="Arial"/>
                <w:lang w:val="en-US"/>
              </w:rPr>
            </w:pPr>
          </w:p>
        </w:tc>
      </w:tr>
      <w:tr w:rsidR="000A625D" w:rsidRPr="00D93EF8" w14:paraId="2AB5EAE3" w14:textId="77777777" w:rsidTr="000A625D">
        <w:trPr>
          <w:trHeight w:val="330"/>
        </w:trPr>
        <w:tc>
          <w:tcPr>
            <w:tcW w:w="9629" w:type="dxa"/>
            <w:gridSpan w:val="5"/>
            <w:tcBorders>
              <w:top w:val="single" w:sz="4" w:space="0" w:color="auto"/>
              <w:left w:val="nil"/>
              <w:bottom w:val="nil"/>
              <w:right w:val="nil"/>
            </w:tcBorders>
          </w:tcPr>
          <w:p w14:paraId="4509F983" w14:textId="7DE5FB73" w:rsidR="000A625D" w:rsidRPr="000A625D" w:rsidRDefault="000A625D" w:rsidP="000A625D">
            <w:pPr>
              <w:pStyle w:val="Heading2"/>
              <w:spacing w:before="0" w:after="0"/>
              <w:jc w:val="both"/>
              <w:rPr>
                <w:rFonts w:cs="Arial"/>
                <w:lang w:val="en-US"/>
              </w:rPr>
            </w:pPr>
            <w:r w:rsidRPr="00D93EF8">
              <w:rPr>
                <w:rFonts w:eastAsiaTheme="minorHAnsi" w:cs="Arial"/>
                <w:b w:val="0"/>
                <w:bCs w:val="0"/>
                <w:szCs w:val="22"/>
                <w:lang w:val="en-US"/>
              </w:rPr>
              <w:lastRenderedPageBreak/>
              <w:t xml:space="preserve">There </w:t>
            </w:r>
            <w:proofErr w:type="gramStart"/>
            <w:r w:rsidRPr="00D93EF8">
              <w:rPr>
                <w:rFonts w:eastAsiaTheme="minorHAnsi" w:cs="Arial"/>
                <w:b w:val="0"/>
                <w:bCs w:val="0"/>
                <w:szCs w:val="22"/>
                <w:lang w:val="en-US"/>
              </w:rPr>
              <w:t>is</w:t>
            </w:r>
            <w:proofErr w:type="gramEnd"/>
            <w:r w:rsidRPr="00D93EF8">
              <w:rPr>
                <w:rFonts w:eastAsiaTheme="minorHAnsi" w:cs="Arial"/>
                <w:b w:val="0"/>
                <w:bCs w:val="0"/>
                <w:szCs w:val="22"/>
                <w:lang w:val="en-US"/>
              </w:rPr>
              <w:t xml:space="preserve"> no contractual </w:t>
            </w:r>
            <w:r>
              <w:rPr>
                <w:rFonts w:eastAsiaTheme="minorHAnsi" w:cs="Arial"/>
                <w:b w:val="0"/>
                <w:bCs w:val="0"/>
                <w:szCs w:val="22"/>
                <w:lang w:val="en-US"/>
              </w:rPr>
              <w:t>obligations</w:t>
            </w:r>
            <w:r w:rsidRPr="00D93EF8">
              <w:rPr>
                <w:rFonts w:eastAsiaTheme="minorHAnsi" w:cs="Arial"/>
                <w:b w:val="0"/>
                <w:bCs w:val="0"/>
                <w:szCs w:val="22"/>
                <w:lang w:val="en-US"/>
              </w:rPr>
              <w:t xml:space="preserve"> to use up the full </w:t>
            </w:r>
            <w:proofErr w:type="gramStart"/>
            <w:r w:rsidRPr="00D93EF8">
              <w:rPr>
                <w:rFonts w:eastAsiaTheme="minorHAnsi" w:cs="Arial"/>
                <w:b w:val="0"/>
                <w:bCs w:val="0"/>
                <w:szCs w:val="22"/>
                <w:lang w:val="en-US"/>
              </w:rPr>
              <w:t>days</w:t>
            </w:r>
            <w:proofErr w:type="gramEnd"/>
            <w:r w:rsidRPr="00D93EF8">
              <w:rPr>
                <w:rFonts w:eastAsiaTheme="minorHAnsi" w:cs="Arial"/>
                <w:b w:val="0"/>
                <w:bCs w:val="0"/>
                <w:szCs w:val="22"/>
                <w:lang w:val="en-US"/>
              </w:rPr>
              <w:t>/travel or budgets. The number of days/travel and the budgets will be contractually agreed as</w:t>
            </w:r>
            <w:r w:rsidRPr="00100B49">
              <w:rPr>
                <w:rFonts w:cs="Arial"/>
                <w:lang w:val="en-US"/>
              </w:rPr>
              <w:t xml:space="preserve"> maximum amounts.</w:t>
            </w:r>
          </w:p>
        </w:tc>
      </w:tr>
    </w:tbl>
    <w:p w14:paraId="231EC75F" w14:textId="70EBC89C" w:rsidR="00A82C80" w:rsidRPr="001261F8" w:rsidRDefault="00A82C80" w:rsidP="00CA73D4">
      <w:pPr>
        <w:pStyle w:val="Heading1"/>
        <w:numPr>
          <w:ilvl w:val="0"/>
          <w:numId w:val="9"/>
        </w:numPr>
        <w:jc w:val="both"/>
      </w:pPr>
      <w:r w:rsidRPr="001261F8">
        <w:fldChar w:fldCharType="begin" w:fldLock="1">
          <w:ffData>
            <w:name w:val="Text85"/>
            <w:enabled/>
            <w:calcOnExit w:val="0"/>
            <w:textInput/>
          </w:ffData>
        </w:fldChar>
      </w:r>
      <w:r w:rsidRPr="001261F8">
        <w:instrText xml:space="preserve"> FORMTEXT </w:instrText>
      </w:r>
      <w:r w:rsidRPr="001261F8">
        <w:fldChar w:fldCharType="separate"/>
      </w:r>
      <w:r w:rsidRPr="001261F8">
        <w:fldChar w:fldCharType="end"/>
      </w:r>
      <w:r w:rsidRPr="001261F8">
        <w:fldChar w:fldCharType="begin" w:fldLock="1">
          <w:ffData>
            <w:name w:val="Text89"/>
            <w:enabled/>
            <w:calcOnExit w:val="0"/>
            <w:textInput/>
          </w:ffData>
        </w:fldChar>
      </w:r>
      <w:r w:rsidRPr="001261F8">
        <w:instrText xml:space="preserve"> FORMTEXT </w:instrText>
      </w:r>
      <w:r w:rsidRPr="001261F8">
        <w:fldChar w:fldCharType="separate"/>
      </w:r>
      <w:r w:rsidRPr="001261F8">
        <w:fldChar w:fldCharType="end"/>
      </w:r>
      <w:r w:rsidRPr="001261F8">
        <w:fldChar w:fldCharType="begin" w:fldLock="1">
          <w:ffData>
            <w:name w:val="Text94"/>
            <w:enabled/>
            <w:calcOnExit w:val="0"/>
            <w:textInput/>
          </w:ffData>
        </w:fldChar>
      </w:r>
      <w:r w:rsidRPr="001261F8">
        <w:instrText xml:space="preserve"> FORMTEXT </w:instrText>
      </w:r>
      <w:r w:rsidRPr="001261F8">
        <w:fldChar w:fldCharType="separate"/>
      </w:r>
      <w:r w:rsidRPr="001261F8">
        <w:fldChar w:fldCharType="end"/>
      </w:r>
      <w:bookmarkStart w:id="53" w:name="_Toc126094251"/>
      <w:r>
        <w:t>Inputs of GIZ or other actors</w:t>
      </w:r>
      <w:bookmarkEnd w:id="53"/>
      <w:r w:rsidR="00FA295A">
        <w:t xml:space="preserve"> </w:t>
      </w:r>
    </w:p>
    <w:p w14:paraId="29BB1B0A" w14:textId="77777777" w:rsidR="003164C8" w:rsidRPr="003164C8" w:rsidRDefault="003164C8" w:rsidP="003164C8">
      <w:pPr>
        <w:ind w:left="142"/>
        <w:jc w:val="both"/>
        <w:rPr>
          <w:rFonts w:cs="Arial"/>
          <w:i/>
          <w:iCs/>
        </w:rPr>
      </w:pPr>
      <w:r w:rsidRPr="003164C8">
        <w:rPr>
          <w:rFonts w:eastAsiaTheme="majorEastAsia" w:cs="Arial"/>
          <w:szCs w:val="28"/>
        </w:rPr>
        <w:t>Not Applicable</w:t>
      </w:r>
      <w:r w:rsidRPr="003164C8">
        <w:rPr>
          <w:rFonts w:cs="Arial"/>
          <w:i/>
          <w:iCs/>
        </w:rPr>
        <w:t xml:space="preserve"> </w:t>
      </w:r>
    </w:p>
    <w:p w14:paraId="6EC90B8C" w14:textId="0647B521" w:rsidR="004E7A98" w:rsidRPr="00D93EF8" w:rsidRDefault="001045E0" w:rsidP="00CA73D4">
      <w:pPr>
        <w:pStyle w:val="ListParagraph"/>
        <w:numPr>
          <w:ilvl w:val="0"/>
          <w:numId w:val="9"/>
        </w:numPr>
        <w:tabs>
          <w:tab w:val="left" w:pos="284"/>
        </w:tabs>
        <w:ind w:left="0" w:firstLine="0"/>
        <w:jc w:val="both"/>
        <w:rPr>
          <w:b/>
          <w:lang w:val="uk-UA"/>
        </w:rPr>
      </w:pPr>
      <w:bookmarkStart w:id="54" w:name="_Toc127948119"/>
      <w:bookmarkEnd w:id="44"/>
      <w:bookmarkEnd w:id="45"/>
      <w:bookmarkEnd w:id="46"/>
      <w:r w:rsidRPr="004E7A98">
        <w:rPr>
          <w:b/>
        </w:rPr>
        <w:t>Financial provisions</w:t>
      </w:r>
      <w:bookmarkEnd w:id="54"/>
    </w:p>
    <w:p w14:paraId="604020D0" w14:textId="3B8814F6" w:rsidR="005A2CDF" w:rsidRPr="00A84D05" w:rsidRDefault="00DD731A" w:rsidP="00CA73D4">
      <w:pPr>
        <w:pStyle w:val="ListParagraph"/>
        <w:numPr>
          <w:ilvl w:val="1"/>
          <w:numId w:val="9"/>
        </w:numPr>
        <w:tabs>
          <w:tab w:val="left" w:pos="567"/>
        </w:tabs>
        <w:spacing w:line="240" w:lineRule="exact"/>
        <w:ind w:left="0" w:firstLine="0"/>
        <w:jc w:val="both"/>
        <w:rPr>
          <w:rFonts w:eastAsia="Arial" w:cs="Arial"/>
          <w:b/>
          <w:color w:val="000000"/>
          <w:lang w:eastAsia="uk-UA"/>
        </w:rPr>
      </w:pPr>
      <w:bookmarkStart w:id="55" w:name="_Toc508620009"/>
      <w:bookmarkStart w:id="56" w:name="_Toc119493833"/>
      <w:bookmarkEnd w:id="47"/>
      <w:r w:rsidRPr="00127D3B">
        <w:rPr>
          <w:rFonts w:eastAsia="Arial" w:cs="Arial"/>
          <w:b/>
          <w:color w:val="000000"/>
          <w:lang w:eastAsia="uk-UA"/>
        </w:rPr>
        <w:t>Contract value and</w:t>
      </w:r>
      <w:r w:rsidR="00BC5328" w:rsidRPr="00127D3B">
        <w:rPr>
          <w:rFonts w:eastAsia="Arial" w:cs="Arial"/>
          <w:b/>
          <w:color w:val="000000"/>
          <w:lang w:eastAsia="uk-UA"/>
        </w:rPr>
        <w:t xml:space="preserve"> </w:t>
      </w:r>
      <w:r w:rsidR="00BC5328" w:rsidRPr="00127D3B">
        <w:rPr>
          <w:rStyle w:val="normaltextrun"/>
          <w:rFonts w:cs="Arial"/>
          <w:b/>
          <w:bCs/>
          <w:color w:val="000000"/>
          <w:shd w:val="clear" w:color="auto" w:fill="FFFFFF"/>
          <w:lang w:val="en-US"/>
        </w:rPr>
        <w:t>anticipated</w:t>
      </w:r>
      <w:r w:rsidRPr="00127D3B">
        <w:rPr>
          <w:rFonts w:eastAsia="Arial" w:cs="Arial"/>
          <w:b/>
          <w:color w:val="000000"/>
          <w:lang w:eastAsia="uk-UA"/>
        </w:rPr>
        <w:t xml:space="preserve"> payment schedule</w:t>
      </w:r>
    </w:p>
    <w:p w14:paraId="6D4F5EFC" w14:textId="514EEBE0" w:rsidR="00A84D05" w:rsidRPr="00100B49" w:rsidRDefault="00A84D05" w:rsidP="00A84D05">
      <w:pPr>
        <w:jc w:val="both"/>
        <w:rPr>
          <w:rFonts w:cs="Arial"/>
          <w:lang w:eastAsia="uk-UA"/>
        </w:rPr>
      </w:pPr>
      <w:r w:rsidRPr="00100B49">
        <w:rPr>
          <w:rFonts w:cs="Arial"/>
          <w:lang w:eastAsia="uk-UA"/>
        </w:rPr>
        <w:t xml:space="preserve">The contract value shall be calculated according to the format of the </w:t>
      </w:r>
      <w:r w:rsidR="00065BE3" w:rsidRPr="00127D3B">
        <w:rPr>
          <w:rFonts w:eastAsia="Times New Roman" w:cs="Arial"/>
          <w:lang w:eastAsia="uk-UA"/>
        </w:rPr>
        <w:t xml:space="preserve">commercial </w:t>
      </w:r>
      <w:r w:rsidRPr="00100B49">
        <w:rPr>
          <w:rFonts w:cs="Arial"/>
          <w:lang w:eastAsia="uk-UA"/>
        </w:rPr>
        <w:t>bid.</w:t>
      </w:r>
    </w:p>
    <w:p w14:paraId="18FBDF43" w14:textId="77777777" w:rsidR="00A84D05" w:rsidRPr="00100B49" w:rsidRDefault="00A84D05" w:rsidP="00A84D05">
      <w:pPr>
        <w:jc w:val="both"/>
        <w:rPr>
          <w:rFonts w:cs="Arial"/>
          <w:lang w:eastAsia="uk-UA"/>
        </w:rPr>
      </w:pPr>
      <w:r w:rsidRPr="00100B49">
        <w:rPr>
          <w:rStyle w:val="normaltextrun"/>
          <w:rFonts w:cs="Arial"/>
          <w:b/>
          <w:bCs/>
          <w:color w:val="000000"/>
          <w:shd w:val="clear" w:color="auto" w:fill="FFFFFF"/>
          <w:lang w:val="en-US"/>
        </w:rPr>
        <w:t>Anticipated payment schedule:</w:t>
      </w:r>
      <w:r w:rsidRPr="00100B49">
        <w:rPr>
          <w:rFonts w:cs="Arial"/>
          <w:lang w:eastAsia="uk-UA"/>
        </w:rPr>
        <w:t xml:space="preserve"> </w:t>
      </w:r>
    </w:p>
    <w:p w14:paraId="11B0CE9B" w14:textId="7335C296" w:rsidR="00A84D05" w:rsidRPr="00100B49" w:rsidRDefault="00A84D05" w:rsidP="00A84D05">
      <w:pPr>
        <w:jc w:val="both"/>
        <w:rPr>
          <w:rStyle w:val="normaltextrun"/>
          <w:rFonts w:cs="Arial"/>
          <w:color w:val="000000"/>
          <w:shd w:val="clear" w:color="auto" w:fill="FFFFFF"/>
        </w:rPr>
      </w:pPr>
      <w:r w:rsidRPr="00100B49">
        <w:rPr>
          <w:rStyle w:val="normaltextrun"/>
          <w:rFonts w:cs="Arial"/>
          <w:color w:val="000000"/>
          <w:shd w:val="clear" w:color="auto" w:fill="FFFFFF"/>
        </w:rPr>
        <w:t xml:space="preserve">In consideration of </w:t>
      </w:r>
      <w:r w:rsidR="00D96A48">
        <w:rPr>
          <w:rStyle w:val="normaltextrun"/>
          <w:rFonts w:cs="Arial"/>
          <w:color w:val="000000"/>
          <w:shd w:val="clear" w:color="auto" w:fill="FFFFFF"/>
        </w:rPr>
        <w:t>works</w:t>
      </w:r>
      <w:r w:rsidR="00D96A48" w:rsidRPr="00100B49">
        <w:rPr>
          <w:rStyle w:val="normaltextrun"/>
          <w:rFonts w:cs="Arial"/>
          <w:color w:val="000000"/>
          <w:shd w:val="clear" w:color="auto" w:fill="FFFFFF"/>
        </w:rPr>
        <w:t xml:space="preserve"> </w:t>
      </w:r>
      <w:r w:rsidRPr="00100B49">
        <w:rPr>
          <w:rStyle w:val="normaltextrun"/>
          <w:rFonts w:cs="Arial"/>
          <w:color w:val="000000"/>
          <w:shd w:val="clear" w:color="auto" w:fill="FFFFFF"/>
        </w:rPr>
        <w:t>completed, t</w:t>
      </w:r>
      <w:r w:rsidR="00C81FDC">
        <w:rPr>
          <w:rFonts w:cs="Arial"/>
          <w:lang w:eastAsia="uk-UA"/>
        </w:rPr>
        <w:t>he payments are to be done on monthly basis.</w:t>
      </w:r>
    </w:p>
    <w:p w14:paraId="5EC187E6" w14:textId="16E4A394" w:rsidR="00DD731A" w:rsidRPr="004E7A98" w:rsidRDefault="00DD731A" w:rsidP="00CA73D4">
      <w:pPr>
        <w:pStyle w:val="ListParagraph"/>
        <w:numPr>
          <w:ilvl w:val="1"/>
          <w:numId w:val="9"/>
        </w:numPr>
        <w:tabs>
          <w:tab w:val="left" w:pos="567"/>
        </w:tabs>
        <w:ind w:left="0" w:firstLine="0"/>
        <w:jc w:val="both"/>
        <w:rPr>
          <w:rFonts w:eastAsia="Arial"/>
          <w:b/>
          <w:color w:val="000000" w:themeColor="text1"/>
          <w:lang w:eastAsia="uk-UA"/>
        </w:rPr>
      </w:pPr>
      <w:bookmarkStart w:id="57" w:name="_Toc127948120"/>
      <w:bookmarkStart w:id="58" w:name="_Hlk119434478"/>
      <w:r w:rsidRPr="004E7A98">
        <w:rPr>
          <w:rFonts w:eastAsia="Arial"/>
          <w:b/>
          <w:color w:val="000000" w:themeColor="text1"/>
          <w:lang w:eastAsia="uk-UA"/>
        </w:rPr>
        <w:t>Financial proposal</w:t>
      </w:r>
      <w:bookmarkEnd w:id="57"/>
    </w:p>
    <w:p w14:paraId="43C12259" w14:textId="4D6534E0" w:rsidR="008F1015" w:rsidRPr="00A47A46" w:rsidRDefault="008F1015" w:rsidP="00A47A46">
      <w:pPr>
        <w:spacing w:line="240" w:lineRule="exact"/>
        <w:jc w:val="both"/>
        <w:rPr>
          <w:rFonts w:eastAsia="Times New Roman" w:cs="Arial"/>
          <w:lang w:eastAsia="uk-UA"/>
        </w:rPr>
      </w:pPr>
      <w:bookmarkStart w:id="59" w:name="_Toc182888130"/>
      <w:bookmarkStart w:id="60" w:name="_Toc1529432687"/>
      <w:bookmarkStart w:id="61" w:name="_Toc938639465"/>
      <w:bookmarkStart w:id="62" w:name="_Toc29254191"/>
      <w:bookmarkStart w:id="63" w:name="_Toc129786255"/>
      <w:bookmarkStart w:id="64" w:name="_Toc886072847"/>
      <w:bookmarkStart w:id="65" w:name="_Toc1235055489"/>
      <w:bookmarkStart w:id="66" w:name="_Toc992671185"/>
      <w:bookmarkStart w:id="67" w:name="_Toc557158001"/>
      <w:bookmarkStart w:id="68" w:name="_Toc341232982"/>
      <w:bookmarkStart w:id="69" w:name="_Toc1397490027"/>
      <w:bookmarkStart w:id="70" w:name="_Toc1109058053"/>
      <w:bookmarkStart w:id="71" w:name="_Toc641761882"/>
      <w:bookmarkStart w:id="72" w:name="_Toc351300643"/>
      <w:bookmarkStart w:id="73" w:name="_Toc875232065"/>
      <w:bookmarkStart w:id="74" w:name="_Toc1810293648"/>
      <w:bookmarkStart w:id="75" w:name="_Toc2080891136"/>
      <w:bookmarkStart w:id="76" w:name="_Toc1272128919"/>
      <w:bookmarkStart w:id="77" w:name="_Toc1485860475"/>
      <w:bookmarkStart w:id="78" w:name="_Toc1284064032"/>
      <w:bookmarkStart w:id="79" w:name="_Toc1135483894"/>
      <w:bookmarkStart w:id="80" w:name="_Toc1047006116"/>
      <w:bookmarkStart w:id="81" w:name="_Toc1343375975"/>
      <w:bookmarkStart w:id="82" w:name="_Toc735131737"/>
      <w:bookmarkStart w:id="83" w:name="_Toc1445319159"/>
      <w:bookmarkStart w:id="84" w:name="_Toc477079764"/>
      <w:bookmarkStart w:id="85" w:name="_Toc77219847"/>
      <w:bookmarkStart w:id="86" w:name="_Toc282957434"/>
      <w:bookmarkStart w:id="87" w:name="_Toc1918068170"/>
      <w:bookmarkStart w:id="88" w:name="_Toc2013886944"/>
      <w:r w:rsidRPr="008F1015">
        <w:rPr>
          <w:rFonts w:eastAsia="Times New Roman" w:cs="Arial"/>
          <w:lang w:eastAsia="uk-UA"/>
        </w:rPr>
        <w:t xml:space="preserve">The total cost of the </w:t>
      </w:r>
      <w:r w:rsidRPr="008F1015">
        <w:rPr>
          <w:rFonts w:eastAsia="Times New Roman" w:cs="Arial"/>
          <w:lang w:val="en-US" w:eastAsia="uk-UA"/>
        </w:rPr>
        <w:t>Contract is</w:t>
      </w:r>
      <w:r w:rsidRPr="008F1015">
        <w:rPr>
          <w:rFonts w:eastAsia="Times New Roman" w:cs="Arial"/>
          <w:lang w:eastAsia="uk-UA"/>
        </w:rPr>
        <w:t xml:space="preserve"> set in UAH, including all direct and related expenses, taxes and fees, </w:t>
      </w:r>
      <w:r w:rsidR="00A76145" w:rsidRPr="00A76145">
        <w:rPr>
          <w:rStyle w:val="ZulschenderTextZchn"/>
          <w:color w:val="auto"/>
        </w:rPr>
        <w:t>but excl. VAT</w:t>
      </w:r>
      <w:r w:rsidR="00A76145" w:rsidRPr="00A76145">
        <w:rPr>
          <w:rStyle w:val="ZulschenderTextZchn"/>
          <w:i w:val="0"/>
          <w:iCs/>
          <w:color w:val="auto"/>
        </w:rPr>
        <w:t>.</w:t>
      </w:r>
    </w:p>
    <w:p w14:paraId="6984F6D8" w14:textId="634F7663" w:rsidR="008F1015" w:rsidRPr="008F1015" w:rsidRDefault="008F1015" w:rsidP="008F1015">
      <w:pPr>
        <w:spacing w:line="240" w:lineRule="exact"/>
        <w:jc w:val="both"/>
        <w:rPr>
          <w:rFonts w:eastAsia="Times New Roman" w:cs="Arial"/>
          <w:lang w:eastAsia="uk-UA"/>
        </w:rPr>
      </w:pPr>
      <w:r w:rsidRPr="008F1015">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14:paraId="6B6DB464" w14:textId="3AAF7894" w:rsidR="00DD731A" w:rsidRPr="00D93EF8" w:rsidRDefault="00DD731A" w:rsidP="00CA73D4">
      <w:pPr>
        <w:pStyle w:val="ListParagraph"/>
        <w:numPr>
          <w:ilvl w:val="1"/>
          <w:numId w:val="9"/>
        </w:numPr>
        <w:tabs>
          <w:tab w:val="left" w:pos="567"/>
          <w:tab w:val="left" w:pos="3261"/>
        </w:tabs>
        <w:spacing w:line="240" w:lineRule="exact"/>
        <w:ind w:left="0" w:firstLine="0"/>
        <w:jc w:val="both"/>
        <w:rPr>
          <w:rFonts w:cs="Arial"/>
          <w:b/>
          <w:bCs/>
          <w:lang w:val="uk-UA"/>
        </w:rPr>
      </w:pPr>
      <w:r w:rsidRPr="00127D3B">
        <w:rPr>
          <w:rFonts w:cs="Arial"/>
          <w:b/>
          <w:bCs/>
        </w:rPr>
        <w:t>Payment Conditions</w:t>
      </w:r>
    </w:p>
    <w:p w14:paraId="6AAE560A" w14:textId="2C7383B1" w:rsidR="00DD731A" w:rsidRPr="00127D3B" w:rsidRDefault="00DD731A" w:rsidP="00CA73D4">
      <w:pPr>
        <w:numPr>
          <w:ilvl w:val="0"/>
          <w:numId w:val="6"/>
        </w:numPr>
        <w:spacing w:line="240" w:lineRule="exact"/>
        <w:ind w:left="567" w:hanging="567"/>
        <w:contextualSpacing/>
        <w:jc w:val="both"/>
        <w:rPr>
          <w:rFonts w:cs="Arial"/>
        </w:rPr>
      </w:pPr>
      <w:r w:rsidRPr="00127D3B">
        <w:rPr>
          <w:rFonts w:cs="Arial"/>
        </w:rPr>
        <w:t xml:space="preserve">The Contractor shall be paid </w:t>
      </w:r>
      <w:r w:rsidRPr="002450C7">
        <w:rPr>
          <w:rFonts w:cs="Arial"/>
        </w:rPr>
        <w:t>100% post payment upon</w:t>
      </w:r>
      <w:r w:rsidRPr="00127D3B">
        <w:rPr>
          <w:rFonts w:cs="Arial"/>
        </w:rPr>
        <w:t xml:space="preserve"> performance in the agreed </w:t>
      </w:r>
      <w:proofErr w:type="gramStart"/>
      <w:r w:rsidRPr="00127D3B">
        <w:rPr>
          <w:rFonts w:cs="Arial"/>
        </w:rPr>
        <w:t>instalments;</w:t>
      </w:r>
      <w:proofErr w:type="gramEnd"/>
    </w:p>
    <w:p w14:paraId="3D27A542" w14:textId="77777777" w:rsidR="00DD731A" w:rsidRPr="00127D3B" w:rsidRDefault="00DD731A" w:rsidP="00CA73D4">
      <w:pPr>
        <w:numPr>
          <w:ilvl w:val="0"/>
          <w:numId w:val="6"/>
        </w:numPr>
        <w:spacing w:line="240" w:lineRule="exact"/>
        <w:ind w:left="567" w:hanging="567"/>
        <w:contextualSpacing/>
        <w:jc w:val="both"/>
        <w:rPr>
          <w:rFonts w:cs="Arial"/>
        </w:rPr>
      </w:pPr>
      <w:r w:rsidRPr="00127D3B">
        <w:rPr>
          <w:rFonts w:cs="Arial"/>
        </w:rPr>
        <w:t xml:space="preserve">All the payments shall be done exclusively in the national currency of Ukraine (UAH) by means of a bank transfer to the bank account of the </w:t>
      </w:r>
      <w:proofErr w:type="gramStart"/>
      <w:r w:rsidRPr="00127D3B">
        <w:rPr>
          <w:rFonts w:cs="Arial"/>
        </w:rPr>
        <w:t>Contractor;</w:t>
      </w:r>
      <w:proofErr w:type="gramEnd"/>
    </w:p>
    <w:p w14:paraId="59DE5E45" w14:textId="24EF7298" w:rsidR="00DD731A" w:rsidRPr="00127D3B" w:rsidRDefault="00DD731A" w:rsidP="00CA73D4">
      <w:pPr>
        <w:numPr>
          <w:ilvl w:val="0"/>
          <w:numId w:val="6"/>
        </w:numPr>
        <w:spacing w:line="240" w:lineRule="exact"/>
        <w:ind w:left="567" w:hanging="567"/>
        <w:contextualSpacing/>
        <w:jc w:val="both"/>
        <w:rPr>
          <w:rFonts w:cs="Arial"/>
        </w:rPr>
      </w:pPr>
      <w:r w:rsidRPr="00127D3B">
        <w:rPr>
          <w:rFonts w:cs="Arial"/>
        </w:rPr>
        <w:t xml:space="preserve">All the activities shall be done exclusively within the timeframe of the </w:t>
      </w:r>
      <w:proofErr w:type="gramStart"/>
      <w:r w:rsidRPr="00127D3B">
        <w:rPr>
          <w:rFonts w:cs="Arial"/>
        </w:rPr>
        <w:t>Contract;</w:t>
      </w:r>
      <w:proofErr w:type="gramEnd"/>
      <w:r w:rsidRPr="00127D3B">
        <w:rPr>
          <w:rFonts w:cs="Arial"/>
        </w:rPr>
        <w:t xml:space="preserve"> </w:t>
      </w:r>
    </w:p>
    <w:p w14:paraId="7CB7AB31" w14:textId="007614DC" w:rsidR="00E16679" w:rsidRPr="00D93EF8" w:rsidRDefault="00E16679" w:rsidP="00E16679">
      <w:pPr>
        <w:numPr>
          <w:ilvl w:val="0"/>
          <w:numId w:val="6"/>
        </w:numPr>
        <w:spacing w:line="240" w:lineRule="exact"/>
        <w:ind w:left="567" w:hanging="567"/>
        <w:contextualSpacing/>
        <w:jc w:val="both"/>
        <w:rPr>
          <w:rFonts w:cs="Arial"/>
          <w:lang w:val="uk-UA"/>
        </w:rPr>
      </w:pPr>
      <w:r w:rsidRPr="75166D84">
        <w:rPr>
          <w:rFonts w:cs="Arial"/>
        </w:rPr>
        <w:t xml:space="preserve">All the payments shall be done </w:t>
      </w:r>
      <w:r>
        <w:rPr>
          <w:rFonts w:cs="Arial"/>
        </w:rPr>
        <w:t xml:space="preserve">exclusively for the </w:t>
      </w:r>
      <w:proofErr w:type="gramStart"/>
      <w:r>
        <w:rPr>
          <w:rFonts w:cs="Arial"/>
        </w:rPr>
        <w:t>actually performed</w:t>
      </w:r>
      <w:proofErr w:type="gramEnd"/>
      <w:r>
        <w:rPr>
          <w:rFonts w:cs="Arial"/>
        </w:rPr>
        <w:t xml:space="preserve"> works/services (“up to”), </w:t>
      </w:r>
      <w:r w:rsidRPr="75166D84">
        <w:rPr>
          <w:rFonts w:cs="Arial"/>
        </w:rPr>
        <w:t xml:space="preserve">on the ground of </w:t>
      </w:r>
      <w:r>
        <w:rPr>
          <w:rFonts w:cs="Arial"/>
        </w:rPr>
        <w:t xml:space="preserve">original </w:t>
      </w:r>
      <w:r w:rsidRPr="75166D84">
        <w:rPr>
          <w:rFonts w:cs="Arial"/>
        </w:rPr>
        <w:t>invoices</w:t>
      </w:r>
      <w:r>
        <w:rPr>
          <w:rFonts w:cs="Arial"/>
        </w:rPr>
        <w:t>,</w:t>
      </w:r>
      <w:r w:rsidRPr="75166D84">
        <w:rPr>
          <w:rFonts w:cs="Arial"/>
        </w:rPr>
        <w:t xml:space="preserve"> acts of acceptance</w:t>
      </w:r>
      <w:r>
        <w:rPr>
          <w:rFonts w:cs="Arial"/>
          <w:lang w:val="en-US"/>
        </w:rPr>
        <w:t xml:space="preserve">, </w:t>
      </w:r>
      <w:r>
        <w:rPr>
          <w:rFonts w:cs="Arial"/>
        </w:rPr>
        <w:t xml:space="preserve">service entry sheet (LERF) </w:t>
      </w:r>
      <w:r w:rsidRPr="75166D84">
        <w:rPr>
          <w:rFonts w:cs="Arial"/>
        </w:rPr>
        <w:t xml:space="preserve">submitted in </w:t>
      </w:r>
      <w:r>
        <w:rPr>
          <w:rFonts w:cs="Arial"/>
          <w:lang w:val="en-US"/>
        </w:rPr>
        <w:t>original</w:t>
      </w:r>
      <w:r w:rsidRPr="75166D84">
        <w:rPr>
          <w:rFonts w:cs="Arial"/>
        </w:rPr>
        <w:t xml:space="preserve"> form within </w:t>
      </w:r>
      <w:r w:rsidRPr="001274F7">
        <w:rPr>
          <w:rFonts w:cs="Arial"/>
        </w:rPr>
        <w:t>1</w:t>
      </w:r>
      <w:r w:rsidRPr="001274F7">
        <w:rPr>
          <w:rFonts w:cs="Arial"/>
          <w:lang w:val="uk-UA"/>
        </w:rPr>
        <w:t>5</w:t>
      </w:r>
      <w:r w:rsidRPr="75166D84">
        <w:rPr>
          <w:rFonts w:cs="Arial"/>
        </w:rPr>
        <w:t xml:space="preserve"> working days after their submission by the Contractor and acceptance by GIZ.</w:t>
      </w:r>
      <w:r>
        <w:rPr>
          <w:rFonts w:cs="Arial"/>
        </w:rPr>
        <w:t xml:space="preserve"> </w:t>
      </w:r>
      <w:r w:rsidRPr="0049279D">
        <w:rPr>
          <w:rFonts w:cs="Arial"/>
        </w:rPr>
        <w:t>The invoice is considered not accepted for payment in case of errors and/or provision of an incomplete package of documents for payment</w:t>
      </w:r>
    </w:p>
    <w:p w14:paraId="648A3F7B" w14:textId="61D0EAE8" w:rsidR="00DD731A" w:rsidRPr="00127D3B" w:rsidRDefault="00DD731A" w:rsidP="00CA73D4">
      <w:pPr>
        <w:pStyle w:val="ListParagraph"/>
        <w:numPr>
          <w:ilvl w:val="1"/>
          <w:numId w:val="9"/>
        </w:numPr>
        <w:tabs>
          <w:tab w:val="left" w:pos="284"/>
        </w:tabs>
        <w:spacing w:line="240" w:lineRule="exact"/>
        <w:ind w:left="0" w:firstLine="0"/>
        <w:jc w:val="both"/>
        <w:rPr>
          <w:rFonts w:cs="Arial"/>
        </w:rPr>
      </w:pPr>
      <w:r w:rsidRPr="00127D3B">
        <w:rPr>
          <w:rFonts w:cs="Arial"/>
          <w:b/>
          <w:bCs/>
        </w:rPr>
        <w:t>Requirements to the submission of the financial reporting documents</w:t>
      </w:r>
    </w:p>
    <w:p w14:paraId="678159B0" w14:textId="1383C770" w:rsidR="00E15451" w:rsidRPr="004A4396" w:rsidRDefault="00E15451" w:rsidP="00CA73D4">
      <w:pPr>
        <w:numPr>
          <w:ilvl w:val="0"/>
          <w:numId w:val="7"/>
        </w:numPr>
        <w:spacing w:after="0"/>
        <w:ind w:left="567" w:hanging="567"/>
        <w:contextualSpacing/>
        <w:jc w:val="both"/>
        <w:rPr>
          <w:rFonts w:cs="Arial"/>
        </w:rPr>
      </w:pPr>
      <w:r w:rsidRPr="004A4396">
        <w:rPr>
          <w:rFonts w:cs="Arial"/>
          <w:lang w:val="en-US"/>
        </w:rPr>
        <w:t>Originals of Invoices</w:t>
      </w:r>
      <w:r w:rsidR="00DD629F">
        <w:rPr>
          <w:rFonts w:cs="Arial"/>
          <w:lang w:val="en-US"/>
        </w:rPr>
        <w:t xml:space="preserve"> and</w:t>
      </w:r>
      <w:r w:rsidR="00A76145">
        <w:rPr>
          <w:rFonts w:cs="Arial"/>
          <w:lang w:val="en-US"/>
        </w:rPr>
        <w:t xml:space="preserve"> </w:t>
      </w:r>
      <w:r w:rsidRPr="004A4396">
        <w:rPr>
          <w:rFonts w:cs="Arial"/>
          <w:lang w:val="en-US"/>
        </w:rPr>
        <w:t xml:space="preserve">acts of acceptance, etc. shall be submitted to the address of the GIZ Project together with the technical documents (reporting/ deliverables) and other financial supporting documents as and if stipulated by the Contract. </w:t>
      </w:r>
    </w:p>
    <w:p w14:paraId="02C84655" w14:textId="3202CB9D" w:rsidR="00DD731A" w:rsidRPr="00127D3B" w:rsidRDefault="001A1A2A" w:rsidP="00CA73D4">
      <w:pPr>
        <w:numPr>
          <w:ilvl w:val="0"/>
          <w:numId w:val="7"/>
        </w:numPr>
        <w:ind w:left="567" w:hanging="567"/>
        <w:contextualSpacing/>
        <w:jc w:val="both"/>
        <w:rPr>
          <w:rFonts w:cs="Arial"/>
        </w:rPr>
      </w:pPr>
      <w:r w:rsidRPr="00127D3B">
        <w:rPr>
          <w:rFonts w:cs="Arial"/>
        </w:rPr>
        <w:t>Each invoice and act of acceptance shall contain the Project Number</w:t>
      </w:r>
      <w:r w:rsidR="002652FF">
        <w:rPr>
          <w:rFonts w:cs="Arial"/>
          <w:lang w:val="en-US"/>
        </w:rPr>
        <w:t xml:space="preserve"> and the</w:t>
      </w:r>
      <w:r w:rsidR="009D0E6A">
        <w:rPr>
          <w:rFonts w:cs="Arial"/>
          <w:lang w:val="uk-UA"/>
        </w:rPr>
        <w:t xml:space="preserve"> </w:t>
      </w:r>
      <w:r w:rsidR="009D0E6A">
        <w:rPr>
          <w:rFonts w:cs="Arial"/>
          <w:lang w:val="en-US"/>
        </w:rPr>
        <w:t>contract number</w:t>
      </w:r>
      <w:r w:rsidRPr="00127D3B">
        <w:rPr>
          <w:rFonts w:cs="Arial"/>
        </w:rPr>
        <w:t xml:space="preserve"> </w:t>
      </w:r>
      <w:bookmarkStart w:id="89" w:name="_Hlk125549895"/>
      <w:proofErr w:type="gramStart"/>
      <w:r w:rsidR="00DD731A" w:rsidRPr="00127D3B">
        <w:rPr>
          <w:rFonts w:cs="Arial"/>
        </w:rPr>
        <w:t>By</w:t>
      </w:r>
      <w:proofErr w:type="gramEnd"/>
      <w:r w:rsidR="009B4C1E" w:rsidRPr="00127D3B">
        <w:rPr>
          <w:rFonts w:cs="Arial"/>
        </w:rPr>
        <w:t xml:space="preserve"> submitting the Invoice </w:t>
      </w:r>
      <w:r w:rsidR="00DD731A" w:rsidRPr="00127D3B">
        <w:rPr>
          <w:rFonts w:cs="Arial"/>
        </w:rPr>
        <w:t xml:space="preserve">the Contractor should indicate (in the invoice) whether the Contractor is a Single </w:t>
      </w:r>
      <w:proofErr w:type="gramStart"/>
      <w:r w:rsidR="00DD731A" w:rsidRPr="00127D3B">
        <w:rPr>
          <w:rFonts w:cs="Arial"/>
        </w:rPr>
        <w:t>Tax Payer</w:t>
      </w:r>
      <w:proofErr w:type="gramEnd"/>
      <w:r w:rsidR="00DD731A" w:rsidRPr="00127D3B">
        <w:rPr>
          <w:rFonts w:cs="Arial"/>
        </w:rPr>
        <w:t xml:space="preserve"> (e.g. 5%, 2%) or a VAT Payer (20%</w:t>
      </w:r>
      <w:proofErr w:type="gramStart"/>
      <w:r w:rsidR="00DD731A" w:rsidRPr="00127D3B">
        <w:rPr>
          <w:rFonts w:cs="Arial"/>
        </w:rPr>
        <w:t>);</w:t>
      </w:r>
      <w:proofErr w:type="gramEnd"/>
    </w:p>
    <w:p w14:paraId="4C5F6181" w14:textId="4AF6E944" w:rsidR="00104AFC" w:rsidRPr="000865D0" w:rsidRDefault="00DD731A" w:rsidP="000865D0">
      <w:pPr>
        <w:numPr>
          <w:ilvl w:val="0"/>
          <w:numId w:val="7"/>
        </w:numPr>
        <w:ind w:left="567" w:hanging="567"/>
        <w:contextualSpacing/>
        <w:jc w:val="both"/>
        <w:rPr>
          <w:b/>
          <w:bCs/>
        </w:rPr>
      </w:pPr>
      <w:r w:rsidRPr="00A47A46">
        <w:rPr>
          <w:rFonts w:cs="Arial"/>
        </w:rPr>
        <w:t>In case the Contract</w:t>
      </w:r>
      <w:r w:rsidR="00D808DB" w:rsidRPr="00A47A46">
        <w:rPr>
          <w:rFonts w:cs="Arial"/>
          <w:lang w:val="en-US"/>
        </w:rPr>
        <w:t>or</w:t>
      </w:r>
      <w:r w:rsidRPr="00A47A46">
        <w:rPr>
          <w:rFonts w:cs="Arial"/>
        </w:rPr>
        <w:t xml:space="preserve"> is a VAT Payer </w:t>
      </w:r>
      <w:proofErr w:type="gramStart"/>
      <w:r w:rsidRPr="00A47A46">
        <w:rPr>
          <w:rFonts w:cs="Arial"/>
        </w:rPr>
        <w:t>at the moment</w:t>
      </w:r>
      <w:proofErr w:type="gramEnd"/>
      <w:r w:rsidRPr="00A47A46">
        <w:rPr>
          <w:rFonts w:cs="Arial"/>
        </w:rPr>
        <w:t xml:space="preserve"> of the Invoice issuing</w:t>
      </w:r>
      <w:r w:rsidRPr="00A47A46">
        <w:rPr>
          <w:rFonts w:cs="Arial"/>
          <w:lang w:val="en-US"/>
        </w:rPr>
        <w:t xml:space="preserve">, the VAT exemption clause shall be </w:t>
      </w:r>
      <w:r w:rsidR="00104AFC" w:rsidRPr="00A47A46">
        <w:rPr>
          <w:rFonts w:cs="Arial"/>
          <w:lang w:val="en-US"/>
        </w:rPr>
        <w:t>applicable,</w:t>
      </w:r>
      <w:r w:rsidRPr="00A47A46">
        <w:rPr>
          <w:rFonts w:cs="Arial"/>
          <w:lang w:val="en-US"/>
        </w:rPr>
        <w:t xml:space="preserve"> and the Contractor should also submit the Tax Invoice to GIZ as soon as that is available.</w:t>
      </w:r>
      <w:r w:rsidR="009B4C1E" w:rsidRPr="00A47A46">
        <w:rPr>
          <w:rFonts w:cs="Arial"/>
          <w:lang w:val="en-US"/>
        </w:rPr>
        <w:t xml:space="preserve"> </w:t>
      </w:r>
      <w:bookmarkStart w:id="90" w:name="_Hlk114232522"/>
      <w:bookmarkEnd w:id="89"/>
    </w:p>
    <w:p w14:paraId="4F2E55B1" w14:textId="2B3893DA" w:rsidR="00E477FA" w:rsidRPr="00A47A46" w:rsidRDefault="00E477FA" w:rsidP="00A47A46">
      <w:pPr>
        <w:pStyle w:val="ListParagraph"/>
        <w:numPr>
          <w:ilvl w:val="0"/>
          <w:numId w:val="9"/>
        </w:numPr>
        <w:jc w:val="both"/>
        <w:rPr>
          <w:b/>
          <w:bCs/>
        </w:rPr>
      </w:pPr>
      <w:r w:rsidRPr="00A47A46">
        <w:rPr>
          <w:b/>
          <w:bCs/>
        </w:rPr>
        <w:t>Other Provisions</w:t>
      </w:r>
    </w:p>
    <w:p w14:paraId="7B6C1C40" w14:textId="36FD847D" w:rsidR="00F815E4" w:rsidRPr="005D26F7" w:rsidRDefault="00070B04" w:rsidP="00CA73D4">
      <w:pPr>
        <w:pStyle w:val="ListParagraph"/>
        <w:numPr>
          <w:ilvl w:val="1"/>
          <w:numId w:val="9"/>
        </w:numPr>
        <w:spacing w:line="240" w:lineRule="exact"/>
        <w:jc w:val="both"/>
        <w:rPr>
          <w:rFonts w:cs="Arial"/>
          <w:b/>
          <w:bCs/>
          <w:lang w:eastAsia="uk-UA"/>
        </w:rPr>
      </w:pPr>
      <w:r w:rsidRPr="00D93EF8">
        <w:rPr>
          <w:b/>
        </w:rPr>
        <w:t xml:space="preserve"> General</w:t>
      </w:r>
    </w:p>
    <w:p w14:paraId="40303928" w14:textId="77777777" w:rsidR="000865D0" w:rsidRPr="00F815E4" w:rsidRDefault="000865D0" w:rsidP="000865D0">
      <w:pPr>
        <w:spacing w:line="240" w:lineRule="exact"/>
        <w:jc w:val="both"/>
        <w:textAlignment w:val="baseline"/>
        <w:rPr>
          <w:rFonts w:cs="Arial"/>
          <w:lang w:eastAsia="uk-UA"/>
        </w:rPr>
      </w:pPr>
      <w:r w:rsidRPr="004A4396">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50D923E" w14:textId="77777777" w:rsidR="000865D0" w:rsidRDefault="000865D0" w:rsidP="000865D0">
      <w:pPr>
        <w:spacing w:after="0"/>
        <w:jc w:val="both"/>
        <w:rPr>
          <w:lang w:val="en-US"/>
        </w:rPr>
      </w:pPr>
      <w:r w:rsidRPr="0051151D">
        <w:rPr>
          <w:lang w:val="en-US"/>
        </w:rPr>
        <w:lastRenderedPageBreak/>
        <w:t xml:space="preserve">The implementation of activities under present Contract can be started only after the Contact enters in force. </w:t>
      </w:r>
    </w:p>
    <w:p w14:paraId="44B01EC7" w14:textId="77777777" w:rsidR="000865D0" w:rsidRDefault="000865D0" w:rsidP="000865D0">
      <w:pPr>
        <w:spacing w:after="0"/>
        <w:jc w:val="both"/>
        <w:rPr>
          <w:lang w:val="en-US"/>
        </w:rPr>
      </w:pPr>
    </w:p>
    <w:p w14:paraId="3399925C" w14:textId="77777777" w:rsidR="000865D0" w:rsidRPr="00964740" w:rsidRDefault="000865D0" w:rsidP="000865D0">
      <w:pPr>
        <w:spacing w:after="0"/>
        <w:jc w:val="both"/>
        <w:rPr>
          <w:lang w:val="en-US"/>
        </w:rPr>
      </w:pPr>
      <w:r w:rsidRPr="00964740">
        <w:rPr>
          <w:lang w:val="en-US"/>
        </w:rPr>
        <w:t xml:space="preserve">The Contract /Supplement to this Contract (if any) enter into force upon its signing by the Parties.  </w:t>
      </w:r>
    </w:p>
    <w:p w14:paraId="259093A3" w14:textId="77777777" w:rsidR="000865D0" w:rsidRPr="00964740" w:rsidRDefault="000865D0" w:rsidP="000865D0">
      <w:pPr>
        <w:spacing w:after="0"/>
        <w:jc w:val="both"/>
        <w:rPr>
          <w:lang w:val="en-US"/>
        </w:rPr>
      </w:pPr>
      <w:r w:rsidRPr="00964740">
        <w:rPr>
          <w:lang w:val="en-US"/>
        </w:rPr>
        <w:t xml:space="preserve">If there are two different dates, then the signing date of the Contract/Supplement to this Contract (if any) </w:t>
      </w:r>
      <w:proofErr w:type="gramStart"/>
      <w:r w:rsidRPr="00964740">
        <w:rPr>
          <w:lang w:val="en-US"/>
        </w:rPr>
        <w:t>is considered to be</w:t>
      </w:r>
      <w:proofErr w:type="gramEnd"/>
      <w:r w:rsidRPr="00964740">
        <w:rPr>
          <w:lang w:val="en-US"/>
        </w:rPr>
        <w:t xml:space="preserve"> the last date of signature of one of the Parties. </w:t>
      </w:r>
    </w:p>
    <w:p w14:paraId="367CA13E" w14:textId="77777777" w:rsidR="000865D0" w:rsidRPr="00964740" w:rsidRDefault="000865D0" w:rsidP="000865D0">
      <w:pPr>
        <w:spacing w:after="0"/>
        <w:jc w:val="both"/>
        <w:rPr>
          <w:lang w:val="en-US"/>
        </w:rPr>
      </w:pPr>
      <w:r w:rsidRPr="00964740">
        <w:rPr>
          <w:lang w:val="en-US"/>
        </w:rPr>
        <w:t xml:space="preserve">The implementation of activities under present Contract can be started only after the Contact enters in force.       </w:t>
      </w:r>
    </w:p>
    <w:p w14:paraId="664296DF" w14:textId="77777777" w:rsidR="000865D0" w:rsidRPr="00964740" w:rsidRDefault="000865D0" w:rsidP="000865D0">
      <w:pPr>
        <w:spacing w:after="0"/>
        <w:jc w:val="both"/>
        <w:rPr>
          <w:lang w:val="en-US"/>
        </w:rPr>
      </w:pPr>
      <w:r w:rsidRPr="00964740">
        <w:rPr>
          <w:lang w:val="en-US"/>
        </w:rPr>
        <w:t xml:space="preserve">At the same time, the Period of Assignment, during which the Contractor is anticipated to work </w:t>
      </w:r>
      <w:proofErr w:type="gramStart"/>
      <w:r w:rsidRPr="00964740">
        <w:rPr>
          <w:lang w:val="en-US"/>
        </w:rPr>
        <w:t>in order to</w:t>
      </w:r>
      <w:proofErr w:type="gramEnd"/>
      <w:r w:rsidRPr="00964740">
        <w:rPr>
          <w:lang w:val="en-US"/>
        </w:rPr>
        <w:t xml:space="preserve"> perform the Contract, is defined by </w:t>
      </w:r>
      <w:proofErr w:type="gramStart"/>
      <w:r w:rsidRPr="00964740">
        <w:rPr>
          <w:lang w:val="en-US"/>
        </w:rPr>
        <w:t>the Article</w:t>
      </w:r>
      <w:proofErr w:type="gramEnd"/>
      <w:r w:rsidRPr="00964740">
        <w:rPr>
          <w:lang w:val="en-US"/>
        </w:rPr>
        <w:t xml:space="preserve"> 3 of this Contract. </w:t>
      </w:r>
    </w:p>
    <w:p w14:paraId="23A2D091" w14:textId="77777777" w:rsidR="000865D0" w:rsidRPr="00964740" w:rsidRDefault="000865D0" w:rsidP="000865D0">
      <w:pPr>
        <w:spacing w:after="0"/>
        <w:jc w:val="both"/>
        <w:rPr>
          <w:lang w:val="en-US"/>
        </w:rPr>
      </w:pPr>
      <w:r w:rsidRPr="00964740">
        <w:rPr>
          <w:lang w:val="en-US"/>
        </w:rPr>
        <w:t xml:space="preserve">Implementation of any activities under the present Contract /Supplement to this Contract (if any) can be started only after the Contact/Supplement (if any) enters in force and must take place only during the Period of Assignment. </w:t>
      </w:r>
    </w:p>
    <w:p w14:paraId="3827FF34" w14:textId="77777777" w:rsidR="000865D0" w:rsidRPr="00964740" w:rsidRDefault="000865D0" w:rsidP="000865D0">
      <w:pPr>
        <w:spacing w:after="0"/>
        <w:jc w:val="both"/>
        <w:rPr>
          <w:lang w:val="en-US"/>
        </w:rPr>
      </w:pPr>
      <w:r w:rsidRPr="00964740">
        <w:rPr>
          <w:lang w:val="en-US"/>
        </w:rPr>
        <w:t>Costs that are incurred outside the Period of Assignment are not eligible.</w:t>
      </w:r>
    </w:p>
    <w:p w14:paraId="71762E07" w14:textId="77777777" w:rsidR="000865D0" w:rsidRDefault="000865D0" w:rsidP="000865D0">
      <w:pPr>
        <w:spacing w:after="0"/>
        <w:jc w:val="both"/>
        <w:rPr>
          <w:rFonts w:cs="Arial"/>
        </w:rPr>
      </w:pPr>
    </w:p>
    <w:p w14:paraId="303F4A7F" w14:textId="64C882C2" w:rsidR="006C5EAD" w:rsidRDefault="000865D0" w:rsidP="00A47A46">
      <w:pPr>
        <w:spacing w:line="240" w:lineRule="exact"/>
        <w:jc w:val="both"/>
        <w:textAlignment w:val="baseline"/>
      </w:pPr>
      <w:r w:rsidRPr="00D43FAE">
        <w:rPr>
          <w:rFonts w:cs="Arial"/>
        </w:rPr>
        <w:t>With signing of this contract, the parties are fully aware of the respective GIZ provisions, namely General terms and conditions of contract for supplying services and work on behalf of the Deutsche Gesellschaft fur Internationale Zusammenarbeit GmbH in Ukraine</w:t>
      </w:r>
      <w:r>
        <w:rPr>
          <w:rFonts w:cs="Arial"/>
        </w:rPr>
        <w:t xml:space="preserve">, </w:t>
      </w:r>
      <w:r w:rsidRPr="00B3356F">
        <w:rPr>
          <w:rFonts w:cs="Arial"/>
        </w:rPr>
        <w:t>Code of Conduct for Contractors</w:t>
      </w:r>
      <w:r>
        <w:rPr>
          <w:rFonts w:cs="Arial"/>
        </w:rPr>
        <w:t xml:space="preserve"> </w:t>
      </w:r>
      <w:r w:rsidRPr="00B3356F">
        <w:rPr>
          <w:rFonts w:cs="Arial"/>
        </w:rPr>
        <w:t>of the Deutsche Gesellschaft für</w:t>
      </w:r>
      <w:r>
        <w:rPr>
          <w:rFonts w:cs="Arial"/>
        </w:rPr>
        <w:t xml:space="preserve"> </w:t>
      </w:r>
      <w:r w:rsidRPr="00B3356F">
        <w:rPr>
          <w:rFonts w:cs="Arial"/>
        </w:rPr>
        <w:t xml:space="preserve">Internationale </w:t>
      </w:r>
      <w:r w:rsidRPr="000865D0">
        <w:rPr>
          <w:rFonts w:cs="Arial"/>
        </w:rPr>
        <w:t xml:space="preserve">Zusammenarbeit (GIZ) GmbH </w:t>
      </w:r>
      <w:r w:rsidRPr="00A47A46">
        <w:rPr>
          <w:rFonts w:cs="Arial"/>
        </w:rPr>
        <w:t xml:space="preserve">and Supplements to General Terms of contract governing Contracts with Appraisers/Firms of Consultants (local) </w:t>
      </w:r>
      <w:r w:rsidRPr="000865D0">
        <w:rPr>
          <w:rFonts w:cs="Arial"/>
        </w:rPr>
        <w:t xml:space="preserve">published </w:t>
      </w:r>
      <w:r w:rsidRPr="00F6366E">
        <w:rPr>
          <w:rFonts w:cs="Arial"/>
        </w:rPr>
        <w:t>on</w:t>
      </w:r>
      <w:r>
        <w:rPr>
          <w:rFonts w:cs="Arial"/>
        </w:rPr>
        <w:t xml:space="preserve"> the </w:t>
      </w:r>
      <w:r w:rsidRPr="00F6366E">
        <w:rPr>
          <w:rFonts w:cs="Arial"/>
        </w:rPr>
        <w:t xml:space="preserve">link </w:t>
      </w:r>
      <w:hyperlink r:id="rId11" w:history="1">
        <w:r w:rsidRPr="007C45C6">
          <w:rPr>
            <w:rStyle w:val="Hyperlink"/>
            <w:rFonts w:cs="Arial"/>
          </w:rPr>
          <w:t>Ukraine Tenders | GIZ</w:t>
        </w:r>
      </w:hyperlink>
      <w:r>
        <w:rPr>
          <w:lang w:val="uk-UA"/>
        </w:rPr>
        <w:t xml:space="preserve"> </w:t>
      </w:r>
      <w:r>
        <w:rPr>
          <w:lang w:val="en-US"/>
        </w:rPr>
        <w:t xml:space="preserve">(section “Terms of procurement of services”/ </w:t>
      </w:r>
      <w:r>
        <w:rPr>
          <w:lang w:val="uk-UA"/>
        </w:rPr>
        <w:t xml:space="preserve">секція </w:t>
      </w:r>
      <w:r>
        <w:rPr>
          <w:lang w:val="en-US"/>
        </w:rPr>
        <w:t>“</w:t>
      </w:r>
      <w:r>
        <w:rPr>
          <w:lang w:val="uk-UA"/>
        </w:rPr>
        <w:t>Умови закупівель послуг</w:t>
      </w:r>
      <w:r>
        <w:rPr>
          <w:lang w:val="en-US"/>
        </w:rPr>
        <w:t>”</w:t>
      </w:r>
      <w:r>
        <w:rPr>
          <w:lang w:val="uk-UA"/>
        </w:rPr>
        <w:t>)</w:t>
      </w:r>
      <w:r>
        <w:rPr>
          <w:lang w:val="en-US"/>
        </w:rPr>
        <w:t xml:space="preserve"> </w:t>
      </w:r>
      <w:r w:rsidRPr="00D43FAE">
        <w:rPr>
          <w:rFonts w:cs="Arial"/>
        </w:rPr>
        <w:t>and such provisions shall be binding on the parties as if stated in full in this agreement.</w:t>
      </w:r>
    </w:p>
    <w:p w14:paraId="77C0A14D" w14:textId="7BC0D884" w:rsidR="00E477FA" w:rsidRDefault="00E477FA" w:rsidP="00127D3B">
      <w:pPr>
        <w:jc w:val="both"/>
        <w:rPr>
          <w:lang w:val="uk-UA"/>
        </w:rPr>
      </w:pPr>
      <w:r>
        <w:t xml:space="preserve">On the date of signing this </w:t>
      </w:r>
      <w:r w:rsidRPr="25BF2340">
        <w:rPr>
          <w:lang w:val="en-US"/>
        </w:rPr>
        <w:t>Contract</w:t>
      </w:r>
      <w:r>
        <w:t xml:space="preserve">, the Contactor confirms that in accordance with the Tax Code of Ukraine, the Contractor </w:t>
      </w:r>
      <w:r w:rsidRPr="000865D0">
        <w:rPr>
          <w:highlight w:val="yellow"/>
        </w:rPr>
        <w:t>is/is not</w:t>
      </w:r>
      <w:r>
        <w:t xml:space="preserve"> </w:t>
      </w:r>
      <w:r w:rsidRPr="25BF2340">
        <w:rPr>
          <w:i/>
          <w:iCs/>
          <w:color w:val="ED7D31" w:themeColor="accent2"/>
        </w:rPr>
        <w:t>(</w:t>
      </w:r>
      <w:r w:rsidR="00ED7840" w:rsidRPr="25BF2340">
        <w:rPr>
          <w:i/>
          <w:iCs/>
          <w:color w:val="ED7D31" w:themeColor="accent2"/>
        </w:rPr>
        <w:t>shall be specified at the time of contract preparation by the procurement unit responsible for contract preparation</w:t>
      </w:r>
      <w:r w:rsidRPr="25BF2340">
        <w:rPr>
          <w:i/>
          <w:iCs/>
          <w:color w:val="ED7D31" w:themeColor="accent2"/>
        </w:rPr>
        <w:t>)</w:t>
      </w:r>
      <w:r w:rsidRPr="25BF2340">
        <w:rPr>
          <w:color w:val="ED7D31" w:themeColor="accent2"/>
        </w:rPr>
        <w:t xml:space="preserve"> </w:t>
      </w:r>
      <w:r>
        <w:t>a payer of value added tax under general conditions.</w:t>
      </w:r>
    </w:p>
    <w:p w14:paraId="5DB1436A" w14:textId="7EFB341A" w:rsidR="004C4E87" w:rsidRDefault="004C4E87" w:rsidP="00127D3B">
      <w:pPr>
        <w:jc w:val="both"/>
        <w:rPr>
          <w:i/>
          <w:iCs/>
          <w:color w:val="ED7D31" w:themeColor="accent2"/>
        </w:rPr>
      </w:pPr>
      <w:r w:rsidRPr="004C4E87">
        <w:t>In case if on the date of Contract signing the Contractor is not registered as a VAT payer and during execution of the Contract the Contractor becomes registered as a VAT payer, the cost of the Contract remains unchanged and is to be considered with VAT. </w:t>
      </w:r>
    </w:p>
    <w:p w14:paraId="2B04DE39" w14:textId="22F0006D" w:rsidR="007A3BEA" w:rsidRDefault="007A3BEA" w:rsidP="00127D3B">
      <w:pPr>
        <w:jc w:val="both"/>
      </w:pPr>
      <w:r w:rsidRPr="57BB384F">
        <w:rPr>
          <w:rFonts w:cs="Arial"/>
        </w:rPr>
        <w:t>The Contractor shall be responsible for all taxes and other payments according to the Ukrainian law. Taxes, levies or fees to the Government of Ukraine shall be paid by the Contractor</w:t>
      </w:r>
      <w:r>
        <w:rPr>
          <w:rFonts w:cs="Arial"/>
        </w:rPr>
        <w:t>.</w:t>
      </w:r>
    </w:p>
    <w:p w14:paraId="33F8F917" w14:textId="7D74CC78" w:rsidR="00E477FA" w:rsidRPr="00230E53" w:rsidRDefault="00E477FA" w:rsidP="75166D84">
      <w:pPr>
        <w:jc w:val="both"/>
        <w:rPr>
          <w:i/>
          <w:iCs/>
          <w:lang w:val="uk-UA"/>
        </w:rPr>
      </w:pPr>
      <w:r w:rsidRPr="75166D84">
        <w:rPr>
          <w:lang w:val="en-US"/>
        </w:rPr>
        <w:t>Contact person from GIZ side</w:t>
      </w:r>
      <w:r w:rsidR="00F10643" w:rsidRPr="75166D84">
        <w:rPr>
          <w:lang w:val="en-US"/>
        </w:rPr>
        <w:t xml:space="preserve"> responsible for contract implementation and communication with the Contractor</w:t>
      </w:r>
      <w:r w:rsidR="000865D0">
        <w:rPr>
          <w:lang w:val="uk-UA"/>
        </w:rPr>
        <w:t xml:space="preserve"> </w:t>
      </w:r>
      <w:r w:rsidR="000865D0">
        <w:rPr>
          <w:lang w:val="en-US"/>
        </w:rPr>
        <w:t>is Artem Reblian</w:t>
      </w:r>
      <w:r w:rsidR="00A52080">
        <w:rPr>
          <w:lang w:val="en-US"/>
        </w:rPr>
        <w:t>,</w:t>
      </w:r>
      <w:r w:rsidRPr="75166D84">
        <w:rPr>
          <w:lang w:val="en-US"/>
        </w:rPr>
        <w:t xml:space="preserve"> </w:t>
      </w:r>
      <w:hyperlink r:id="rId12" w:history="1">
        <w:r w:rsidR="00A52080" w:rsidRPr="003648EF">
          <w:rPr>
            <w:rStyle w:val="Hyperlink"/>
            <w:lang w:val="en-US"/>
          </w:rPr>
          <w:t>artem.reblian@giz.de</w:t>
        </w:r>
      </w:hyperlink>
      <w:r w:rsidR="00A52080">
        <w:rPr>
          <w:lang w:val="en-US"/>
        </w:rPr>
        <w:t xml:space="preserve">. </w:t>
      </w:r>
      <w:r w:rsidR="00E142F5">
        <w:rPr>
          <w:lang w:val="en-US"/>
        </w:rPr>
        <w:t xml:space="preserve"> </w:t>
      </w:r>
    </w:p>
    <w:p w14:paraId="7178B368" w14:textId="77777777" w:rsidR="00E477FA" w:rsidRDefault="00E477FA" w:rsidP="00127D3B">
      <w:pPr>
        <w:jc w:val="both"/>
        <w:rPr>
          <w:rStyle w:val="ui-provider"/>
          <w:lang w:val="uk-UA"/>
        </w:rPr>
      </w:pPr>
      <w:r>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5D26F7" w:rsidRDefault="0076702E" w:rsidP="00127D3B">
      <w:pPr>
        <w:jc w:val="both"/>
        <w:rPr>
          <w:rStyle w:val="ui-provider"/>
          <w:rFonts w:cs="Arial"/>
          <w:lang w:val="uk-UA"/>
        </w:rPr>
      </w:pPr>
      <w:r w:rsidRPr="004A4396">
        <w:rPr>
          <w:rStyle w:val="ui-provider"/>
          <w:rFonts w:cs="Arial"/>
        </w:rPr>
        <w:t>The Contractor is obliged to provide the originals of documents indicated in the special agreement at his own expense.</w:t>
      </w:r>
    </w:p>
    <w:p w14:paraId="76E61D25" w14:textId="5306DCE5" w:rsidR="00BF2788" w:rsidRDefault="00BF2788" w:rsidP="00127D3B">
      <w:pPr>
        <w:pStyle w:val="ListParagraph"/>
        <w:ind w:left="0"/>
        <w:jc w:val="both"/>
        <w:rPr>
          <w:lang w:val="en-US"/>
        </w:rPr>
      </w:pPr>
      <w:r w:rsidRPr="00081256">
        <w:rPr>
          <w:lang w:val="en-US"/>
        </w:rPr>
        <w:t xml:space="preserve">Additionally, </w:t>
      </w:r>
      <w:r>
        <w:rPr>
          <w:lang w:val="en-US"/>
        </w:rPr>
        <w:t xml:space="preserve">the Contractor </w:t>
      </w:r>
      <w:r w:rsidR="00D81419">
        <w:rPr>
          <w:lang w:val="en-US"/>
        </w:rPr>
        <w:t>must</w:t>
      </w:r>
      <w:r>
        <w:rPr>
          <w:lang w:val="en-US"/>
        </w:rPr>
        <w:t xml:space="preserve">: </w:t>
      </w:r>
    </w:p>
    <w:p w14:paraId="74F9061B" w14:textId="77777777" w:rsidR="00BF2788" w:rsidRPr="00526D1C" w:rsidRDefault="00BF2788" w:rsidP="00CA73D4">
      <w:pPr>
        <w:numPr>
          <w:ilvl w:val="0"/>
          <w:numId w:val="11"/>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 xml:space="preserve">in </w:t>
      </w:r>
      <w:proofErr w:type="gramStart"/>
      <w:r w:rsidRPr="00526D1C">
        <w:rPr>
          <w:lang w:val="en-US"/>
        </w:rPr>
        <w:t>Ukraine;</w:t>
      </w:r>
      <w:proofErr w:type="gramEnd"/>
    </w:p>
    <w:p w14:paraId="106C28C8" w14:textId="2F443BA2" w:rsidR="00BF2788" w:rsidRPr="00526D1C" w:rsidRDefault="00BF2788" w:rsidP="00CA73D4">
      <w:pPr>
        <w:numPr>
          <w:ilvl w:val="0"/>
          <w:numId w:val="11"/>
        </w:numPr>
        <w:spacing w:before="100" w:beforeAutospacing="1" w:after="0"/>
        <w:jc w:val="both"/>
        <w:rPr>
          <w:lang w:val="en-US"/>
        </w:rPr>
      </w:pPr>
      <w:r w:rsidRPr="00526D1C">
        <w:rPr>
          <w:lang w:val="en-US"/>
        </w:rPr>
        <w:t>not be on the sanctions list of Ukraine, the EU</w:t>
      </w:r>
      <w:r w:rsidR="00525C7E">
        <w:rPr>
          <w:lang w:val="en-US"/>
        </w:rPr>
        <w:t xml:space="preserve">, the </w:t>
      </w:r>
      <w:proofErr w:type="gramStart"/>
      <w:r w:rsidR="00525C7E">
        <w:rPr>
          <w:lang w:val="en-US"/>
        </w:rPr>
        <w:t>UN</w:t>
      </w:r>
      <w:r w:rsidRPr="00526D1C">
        <w:rPr>
          <w:lang w:val="en-US"/>
        </w:rPr>
        <w:t>;</w:t>
      </w:r>
      <w:proofErr w:type="gramEnd"/>
    </w:p>
    <w:p w14:paraId="20653495" w14:textId="520013AA" w:rsidR="00BF2788" w:rsidRPr="00526D1C" w:rsidRDefault="00BF2788" w:rsidP="00CA73D4">
      <w:pPr>
        <w:numPr>
          <w:ilvl w:val="0"/>
          <w:numId w:val="11"/>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sidR="00525C7E">
        <w:rPr>
          <w:lang w:val="en-US"/>
        </w:rPr>
        <w:t xml:space="preserve">, the </w:t>
      </w:r>
      <w:proofErr w:type="gramStart"/>
      <w:r w:rsidR="00525C7E">
        <w:rPr>
          <w:lang w:val="en-US"/>
        </w:rPr>
        <w:t>UN</w:t>
      </w:r>
      <w:r>
        <w:rPr>
          <w:lang w:val="en-US"/>
        </w:rPr>
        <w:t>;</w:t>
      </w:r>
      <w:proofErr w:type="gramEnd"/>
    </w:p>
    <w:p w14:paraId="659F0D3F" w14:textId="77777777" w:rsidR="00BF2788" w:rsidRDefault="00BF2788" w:rsidP="00CA73D4">
      <w:pPr>
        <w:numPr>
          <w:ilvl w:val="0"/>
          <w:numId w:val="11"/>
        </w:numPr>
        <w:spacing w:before="100" w:beforeAutospacing="1" w:after="0"/>
        <w:jc w:val="both"/>
        <w:rPr>
          <w:lang w:val="en-US"/>
        </w:rPr>
      </w:pPr>
      <w:proofErr w:type="gramStart"/>
      <w:r w:rsidRPr="00526D1C">
        <w:rPr>
          <w:lang w:val="en-US"/>
        </w:rPr>
        <w:t>not be</w:t>
      </w:r>
      <w:proofErr w:type="gramEnd"/>
      <w:r w:rsidRPr="00526D1C">
        <w:rPr>
          <w:lang w:val="en-US"/>
        </w:rPr>
        <w:t xml:space="preserve"> in the process of </w:t>
      </w:r>
      <w:proofErr w:type="gramStart"/>
      <w:r w:rsidRPr="00526D1C">
        <w:rPr>
          <w:lang w:val="en-US"/>
        </w:rPr>
        <w:t>termination;</w:t>
      </w:r>
      <w:proofErr w:type="gramEnd"/>
    </w:p>
    <w:p w14:paraId="21CC10EA" w14:textId="24DFB816" w:rsidR="00BF2788" w:rsidRDefault="00BF2788" w:rsidP="00CA73D4">
      <w:pPr>
        <w:numPr>
          <w:ilvl w:val="0"/>
          <w:numId w:val="11"/>
        </w:numPr>
        <w:spacing w:before="100" w:beforeAutospacing="1" w:after="0"/>
        <w:jc w:val="both"/>
        <w:rPr>
          <w:lang w:val="en-US"/>
        </w:rPr>
      </w:pPr>
      <w:r w:rsidRPr="75166D84">
        <w:rPr>
          <w:lang w:val="en-US"/>
        </w:rPr>
        <w:t xml:space="preserve">not be </w:t>
      </w:r>
      <w:r w:rsidR="00B8256A" w:rsidRPr="75166D84">
        <w:rPr>
          <w:lang w:val="en-US"/>
        </w:rPr>
        <w:t>registered</w:t>
      </w:r>
      <w:r w:rsidRPr="75166D84">
        <w:rPr>
          <w:lang w:val="en-US"/>
        </w:rPr>
        <w:t xml:space="preserve"> on </w:t>
      </w:r>
      <w:r w:rsidR="00280118" w:rsidRPr="75166D84">
        <w:rPr>
          <w:rFonts w:cs="Arial"/>
          <w:lang w:val="en-US"/>
        </w:rPr>
        <w:t xml:space="preserve">temporary </w:t>
      </w:r>
      <w:r w:rsidR="00B8256A" w:rsidRPr="75166D84">
        <w:rPr>
          <w:rFonts w:cs="Arial"/>
          <w:lang w:val="en-US"/>
        </w:rPr>
        <w:t>occupied</w:t>
      </w:r>
      <w:r w:rsidR="00280118" w:rsidRPr="75166D84">
        <w:rPr>
          <w:rFonts w:cs="Arial"/>
          <w:lang w:val="en-US"/>
        </w:rPr>
        <w:t xml:space="preserve"> territories of </w:t>
      </w:r>
      <w:proofErr w:type="gramStart"/>
      <w:r w:rsidR="00280118" w:rsidRPr="75166D84">
        <w:rPr>
          <w:rFonts w:cs="Arial"/>
          <w:lang w:val="en-US"/>
        </w:rPr>
        <w:t>Ukraine</w:t>
      </w:r>
      <w:r w:rsidRPr="75166D84">
        <w:rPr>
          <w:lang w:val="en-US"/>
        </w:rPr>
        <w:t>;</w:t>
      </w:r>
      <w:proofErr w:type="gramEnd"/>
    </w:p>
    <w:p w14:paraId="2CB1B17B" w14:textId="3E825686" w:rsidR="00BF2788" w:rsidRPr="00526D1C" w:rsidRDefault="00BF2788" w:rsidP="00CA73D4">
      <w:pPr>
        <w:numPr>
          <w:ilvl w:val="0"/>
          <w:numId w:val="11"/>
        </w:numPr>
        <w:spacing w:before="100" w:beforeAutospacing="1" w:after="0"/>
        <w:jc w:val="both"/>
        <w:rPr>
          <w:lang w:val="uk-UA"/>
        </w:rPr>
      </w:pPr>
      <w:r w:rsidRPr="007B1CC2">
        <w:rPr>
          <w:lang w:val="en-US"/>
        </w:rPr>
        <w:lastRenderedPageBreak/>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sidR="00525C7E">
        <w:rPr>
          <w:rFonts w:cs="Arial"/>
          <w:lang w:val="en-US"/>
        </w:rPr>
        <w:t xml:space="preserve">the Republic of Belarus, </w:t>
      </w:r>
      <w:r w:rsidR="00525C7E" w:rsidRPr="001A4190">
        <w:rPr>
          <w:rFonts w:cs="Arial"/>
          <w:lang w:val="en-US"/>
        </w:rPr>
        <w:t>the Islamic Republic of Iran</w:t>
      </w:r>
      <w:r w:rsidR="00525C7E">
        <w:rPr>
          <w:rFonts w:cs="Arial"/>
          <w:lang w:val="en-US"/>
        </w:rPr>
        <w:t>,</w:t>
      </w:r>
      <w:r w:rsidR="00525C7E" w:rsidRPr="007B1CC2">
        <w:rPr>
          <w:lang w:val="uk-UA"/>
        </w:rPr>
        <w:t xml:space="preserve"> </w:t>
      </w:r>
      <w:r w:rsidRPr="007B1CC2">
        <w:rPr>
          <w:lang w:val="uk-UA"/>
        </w:rPr>
        <w:t>a citizen of the Russian Federation,</w:t>
      </w:r>
      <w:r w:rsidR="00525C7E">
        <w:rPr>
          <w:lang w:val="en-US"/>
        </w:rPr>
        <w:t xml:space="preserve"> </w:t>
      </w:r>
      <w:r w:rsidR="00525C7E">
        <w:rPr>
          <w:rFonts w:cs="Arial"/>
          <w:lang w:val="en-US"/>
        </w:rPr>
        <w:t xml:space="preserve">the Republic of Belarus, </w:t>
      </w:r>
      <w:r w:rsidR="00525C7E" w:rsidRPr="001A4190">
        <w:rPr>
          <w:rFonts w:cs="Arial"/>
          <w:lang w:val="en-US"/>
        </w:rPr>
        <w:t>the Islamic Republic of Iran</w:t>
      </w:r>
      <w:r w:rsidRPr="007B1CC2">
        <w:rPr>
          <w:lang w:val="uk-UA"/>
        </w:rPr>
        <w:t xml:space="preserve"> except for those who live on the territory of Ukraine on legal grounds, or a legal entity created and registered in accordance with the legislation of the Russian Federation</w:t>
      </w:r>
      <w:r w:rsidR="00525C7E">
        <w:rPr>
          <w:lang w:val="en-US"/>
        </w:rPr>
        <w:t xml:space="preserve">, </w:t>
      </w:r>
      <w:r w:rsidR="00525C7E">
        <w:rPr>
          <w:rFonts w:cs="Arial"/>
          <w:lang w:val="en-US"/>
        </w:rPr>
        <w:t xml:space="preserve">the Republic of Belarus, </w:t>
      </w:r>
      <w:r w:rsidR="00525C7E" w:rsidRPr="001A4190">
        <w:rPr>
          <w:rFonts w:cs="Arial"/>
          <w:lang w:val="en-US"/>
        </w:rPr>
        <w:t>the Islamic Republic of Iran</w:t>
      </w:r>
      <w:r>
        <w:rPr>
          <w:lang w:val="uk-UA"/>
        </w:rPr>
        <w:t xml:space="preserve">. </w:t>
      </w:r>
    </w:p>
    <w:p w14:paraId="72F69C90" w14:textId="1B8C4953" w:rsidR="00BF2788" w:rsidRDefault="00E07D72" w:rsidP="00127D3B">
      <w:pPr>
        <w:jc w:val="both"/>
        <w:rPr>
          <w:rFonts w:eastAsia="Arial" w:cs="Arial"/>
          <w:lang w:val="en-US"/>
        </w:rPr>
      </w:pPr>
      <w:r w:rsidRPr="00100B49">
        <w:rPr>
          <w:rFonts w:eastAsia="Arial" w:cs="Arial"/>
          <w:lang w:val="en-US"/>
        </w:rPr>
        <w:t>GIZ reserves the right to verify th</w:t>
      </w:r>
      <w:r w:rsidR="00525C7E">
        <w:rPr>
          <w:rFonts w:eastAsia="Arial" w:cs="Arial"/>
          <w:lang w:val="en-US"/>
        </w:rPr>
        <w:t>e</w:t>
      </w:r>
      <w:r w:rsidRPr="00100B49">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6A126B69" w14:textId="485DF494" w:rsidR="00D30B82" w:rsidRPr="00A47A46" w:rsidRDefault="00E07D72" w:rsidP="00D30B82">
      <w:pPr>
        <w:pStyle w:val="ListParagraph"/>
        <w:numPr>
          <w:ilvl w:val="1"/>
          <w:numId w:val="9"/>
        </w:numPr>
        <w:spacing w:line="240" w:lineRule="exact"/>
        <w:jc w:val="both"/>
        <w:rPr>
          <w:rStyle w:val="normaltextrun"/>
          <w:rFonts w:cs="Arial"/>
        </w:rPr>
      </w:pPr>
      <w:r w:rsidRPr="00D93EF8">
        <w:rPr>
          <w:rFonts w:cs="Arial"/>
          <w:b/>
          <w:bCs/>
          <w:lang w:eastAsia="uk-UA"/>
        </w:rPr>
        <w:t xml:space="preserve">VAT Exemption </w:t>
      </w:r>
    </w:p>
    <w:p w14:paraId="63CA642F" w14:textId="77777777" w:rsidR="007D6A8D" w:rsidRPr="00A47A46" w:rsidRDefault="007D6A8D" w:rsidP="007D6A8D">
      <w:pPr>
        <w:rPr>
          <w:i/>
          <w:iCs/>
        </w:rPr>
      </w:pPr>
      <w:r w:rsidRPr="00A47A46">
        <w:rPr>
          <w:rFonts w:eastAsiaTheme="majorEastAsia" w:cstheme="majorBidi"/>
          <w:i/>
          <w:iCs/>
          <w:szCs w:val="28"/>
        </w:rPr>
        <w:t>Not applicable</w:t>
      </w:r>
    </w:p>
    <w:p w14:paraId="1D6855D1" w14:textId="6D05F3E1" w:rsidR="00E477FA" w:rsidRDefault="00E477FA" w:rsidP="00CA73D4">
      <w:pPr>
        <w:pStyle w:val="Heading1"/>
        <w:numPr>
          <w:ilvl w:val="0"/>
          <w:numId w:val="9"/>
        </w:numPr>
        <w:ind w:left="0" w:firstLine="0"/>
        <w:jc w:val="both"/>
        <w:rPr>
          <w:rFonts w:eastAsiaTheme="minorHAnsi" w:cs="Arial"/>
          <w:color w:val="ED7D31" w:themeColor="accent2"/>
          <w:szCs w:val="22"/>
        </w:rPr>
      </w:pPr>
      <w:r>
        <w:t>Outsourced processing of personal data</w:t>
      </w:r>
      <w:r w:rsidR="00FF5247">
        <w:t xml:space="preserve"> </w:t>
      </w:r>
    </w:p>
    <w:p w14:paraId="2FAACA64" w14:textId="52F094DC" w:rsidR="00913150" w:rsidRPr="00A47A46" w:rsidRDefault="00913150" w:rsidP="00913150">
      <w:pPr>
        <w:rPr>
          <w:i/>
          <w:iCs/>
        </w:rPr>
      </w:pPr>
      <w:r w:rsidRPr="00A47A46">
        <w:rPr>
          <w:rFonts w:eastAsiaTheme="majorEastAsia" w:cstheme="majorBidi"/>
          <w:i/>
          <w:iCs/>
          <w:szCs w:val="28"/>
        </w:rPr>
        <w:t>Not applicable</w:t>
      </w:r>
    </w:p>
    <w:p w14:paraId="317E85E3" w14:textId="557C5B6A" w:rsidR="0051151D" w:rsidRPr="00D93EF8" w:rsidRDefault="008261A9" w:rsidP="00CA73D4">
      <w:pPr>
        <w:pStyle w:val="ListParagraph"/>
        <w:numPr>
          <w:ilvl w:val="0"/>
          <w:numId w:val="9"/>
        </w:numPr>
        <w:tabs>
          <w:tab w:val="left" w:pos="284"/>
        </w:tabs>
        <w:ind w:left="0" w:firstLine="0"/>
        <w:jc w:val="both"/>
        <w:rPr>
          <w:b/>
          <w:lang w:val="uk-UA"/>
        </w:rPr>
      </w:pPr>
      <w:bookmarkStart w:id="91" w:name="_Toc119492775"/>
      <w:bookmarkStart w:id="92" w:name="_Toc119492820"/>
      <w:bookmarkStart w:id="93" w:name="_Toc119492869"/>
      <w:bookmarkStart w:id="94" w:name="_Toc119492984"/>
      <w:bookmarkStart w:id="95" w:name="_Toc119493072"/>
      <w:bookmarkStart w:id="96" w:name="_Toc119493222"/>
      <w:bookmarkStart w:id="97" w:name="_Toc119493846"/>
      <w:bookmarkStart w:id="98" w:name="_Ref508121786"/>
      <w:bookmarkStart w:id="99" w:name="_Ref508122384"/>
      <w:bookmarkStart w:id="100" w:name="_Ref508122597"/>
      <w:bookmarkStart w:id="101" w:name="_Toc508620018"/>
      <w:bookmarkStart w:id="102" w:name="_Toc119493847"/>
      <w:bookmarkStart w:id="103" w:name="_Toc127948124"/>
      <w:bookmarkEnd w:id="55"/>
      <w:bookmarkEnd w:id="56"/>
      <w:bookmarkEnd w:id="90"/>
      <w:bookmarkEnd w:id="91"/>
      <w:bookmarkEnd w:id="92"/>
      <w:bookmarkEnd w:id="93"/>
      <w:bookmarkEnd w:id="94"/>
      <w:bookmarkEnd w:id="95"/>
      <w:bookmarkEnd w:id="96"/>
      <w:bookmarkEnd w:id="97"/>
      <w:r w:rsidRPr="0051151D">
        <w:rPr>
          <w:b/>
        </w:rPr>
        <w:t xml:space="preserve">Requirements </w:t>
      </w:r>
      <w:r w:rsidR="00F40FC7">
        <w:rPr>
          <w:b/>
        </w:rPr>
        <w:t>to</w:t>
      </w:r>
      <w:r w:rsidRPr="0051151D">
        <w:rPr>
          <w:b/>
        </w:rPr>
        <w:t xml:space="preserve"> the format of the </w:t>
      </w:r>
      <w:bookmarkEnd w:id="98"/>
      <w:bookmarkEnd w:id="99"/>
      <w:bookmarkEnd w:id="100"/>
      <w:bookmarkEnd w:id="101"/>
      <w:bookmarkEnd w:id="102"/>
      <w:bookmarkEnd w:id="103"/>
      <w:r w:rsidR="005C6AC2">
        <w:rPr>
          <w:b/>
        </w:rPr>
        <w:t>bid</w:t>
      </w:r>
    </w:p>
    <w:p w14:paraId="4B86713B" w14:textId="2270D828" w:rsidR="0051151D" w:rsidRPr="00D93EF8" w:rsidRDefault="008F14EA" w:rsidP="00CA73D4">
      <w:pPr>
        <w:pStyle w:val="ListParagraph"/>
        <w:numPr>
          <w:ilvl w:val="1"/>
          <w:numId w:val="9"/>
        </w:numPr>
        <w:ind w:left="0" w:firstLine="0"/>
        <w:jc w:val="both"/>
        <w:rPr>
          <w:rFonts w:eastAsia="Arial" w:cs="Arial"/>
          <w:b/>
          <w:bCs/>
          <w:lang w:val="uk-UA"/>
        </w:rPr>
      </w:pPr>
      <w:bookmarkStart w:id="104" w:name="_Toc112161422"/>
      <w:bookmarkStart w:id="105" w:name="_Toc127948125"/>
      <w:r w:rsidRPr="00127D3B">
        <w:rPr>
          <w:rFonts w:eastAsia="Arial" w:cs="Arial"/>
          <w:b/>
          <w:bCs/>
          <w:lang w:val="en-US"/>
        </w:rPr>
        <w:t>Documents to be submitte</w:t>
      </w:r>
      <w:bookmarkEnd w:id="104"/>
      <w:bookmarkEnd w:id="105"/>
      <w:r w:rsidR="0051151D" w:rsidRPr="00127D3B">
        <w:rPr>
          <w:rFonts w:eastAsia="Arial" w:cs="Arial"/>
          <w:b/>
          <w:bCs/>
          <w:lang w:val="en-US"/>
        </w:rPr>
        <w:t>d</w:t>
      </w:r>
    </w:p>
    <w:p w14:paraId="1A9F84C0" w14:textId="7BE65F87" w:rsidR="008F14EA" w:rsidRPr="0051151D" w:rsidRDefault="008F14EA" w:rsidP="00CA73D4">
      <w:pPr>
        <w:pStyle w:val="ListParagraph"/>
        <w:numPr>
          <w:ilvl w:val="2"/>
          <w:numId w:val="9"/>
        </w:numPr>
        <w:ind w:left="0" w:firstLine="0"/>
        <w:jc w:val="both"/>
        <w:rPr>
          <w:rFonts w:eastAsiaTheme="majorEastAsia"/>
          <w:b/>
          <w:szCs w:val="26"/>
        </w:rPr>
      </w:pPr>
      <w:bookmarkStart w:id="106" w:name="_Toc112161423"/>
      <w:bookmarkStart w:id="107" w:name="_Toc127948126"/>
      <w:r w:rsidRPr="0051151D">
        <w:rPr>
          <w:rStyle w:val="normaltextrun"/>
          <w:rFonts w:eastAsia="Arial"/>
          <w:b/>
          <w:lang w:val="en-US"/>
        </w:rPr>
        <w:t xml:space="preserve">Technical </w:t>
      </w:r>
      <w:bookmarkEnd w:id="106"/>
      <w:bookmarkEnd w:id="107"/>
      <w:r w:rsidR="00E35F1E">
        <w:rPr>
          <w:rStyle w:val="normaltextrun"/>
          <w:rFonts w:eastAsia="Arial"/>
          <w:b/>
          <w:lang w:val="en-US"/>
        </w:rPr>
        <w:t>bid</w:t>
      </w:r>
    </w:p>
    <w:p w14:paraId="4E4077A8" w14:textId="594142CC" w:rsidR="008F14EA" w:rsidRPr="00127D3B" w:rsidRDefault="005C6AC2" w:rsidP="00127D3B">
      <w:pPr>
        <w:jc w:val="both"/>
        <w:rPr>
          <w:rFonts w:eastAsia="Arial" w:cs="Arial"/>
          <w:lang w:val="en-US"/>
        </w:rPr>
      </w:pPr>
      <w:r w:rsidRPr="00127D3B">
        <w:rPr>
          <w:rFonts w:eastAsia="Arial" w:cs="Arial"/>
          <w:lang w:val="en-US"/>
        </w:rPr>
        <w:t>T</w:t>
      </w:r>
      <w:r w:rsidR="008F14EA" w:rsidRPr="00127D3B">
        <w:rPr>
          <w:rFonts w:eastAsia="Arial" w:cs="Arial"/>
          <w:lang w:val="en-US"/>
        </w:rPr>
        <w:t>enderers must provide the following documents:</w:t>
      </w:r>
    </w:p>
    <w:p w14:paraId="0219DBB7" w14:textId="084314B8" w:rsidR="008F14EA" w:rsidRPr="00A47A46" w:rsidRDefault="005C6AC2" w:rsidP="00CA73D4">
      <w:pPr>
        <w:pStyle w:val="ListParagraph"/>
        <w:numPr>
          <w:ilvl w:val="0"/>
          <w:numId w:val="8"/>
        </w:numPr>
        <w:spacing w:line="259" w:lineRule="auto"/>
        <w:jc w:val="both"/>
        <w:rPr>
          <w:rFonts w:eastAsia="Arial" w:cs="Arial"/>
          <w:b/>
          <w:bCs/>
          <w:i/>
          <w:iCs/>
          <w:lang w:val="en-US"/>
        </w:rPr>
      </w:pPr>
      <w:r w:rsidRPr="00A47A46">
        <w:rPr>
          <w:rFonts w:eastAsia="Arial" w:cs="Arial"/>
          <w:i/>
          <w:iCs/>
          <w:lang w:val="en-US"/>
        </w:rPr>
        <w:t>CVs</w:t>
      </w:r>
      <w:r w:rsidR="008F14EA" w:rsidRPr="00A47A46">
        <w:rPr>
          <w:rFonts w:eastAsia="Arial" w:cs="Arial"/>
          <w:i/>
          <w:iCs/>
          <w:lang w:val="en-US"/>
        </w:rPr>
        <w:t xml:space="preserve"> of all experts with relevant work experience, qualifications</w:t>
      </w:r>
      <w:r w:rsidR="001D6251" w:rsidRPr="001D6251">
        <w:rPr>
          <w:rFonts w:eastAsia="Arial" w:cs="Arial"/>
          <w:i/>
          <w:iCs/>
          <w:lang w:val="uk-UA"/>
        </w:rPr>
        <w:t xml:space="preserve"> </w:t>
      </w:r>
      <w:r w:rsidR="001D6251" w:rsidRPr="001D6251">
        <w:rPr>
          <w:rFonts w:eastAsia="Arial" w:cs="Arial"/>
          <w:i/>
          <w:iCs/>
          <w:lang w:val="en-US"/>
        </w:rPr>
        <w:t>(education, certificates)</w:t>
      </w:r>
      <w:r w:rsidR="008F14EA" w:rsidRPr="00A47A46">
        <w:rPr>
          <w:rFonts w:eastAsia="Arial" w:cs="Arial"/>
          <w:i/>
          <w:iCs/>
          <w:lang w:val="en-US"/>
        </w:rPr>
        <w:t xml:space="preserve">. </w:t>
      </w:r>
    </w:p>
    <w:p w14:paraId="064BF8C0" w14:textId="4D2CB1F1" w:rsidR="008F14EA" w:rsidRDefault="008F14EA" w:rsidP="00127D3B">
      <w:pPr>
        <w:jc w:val="both"/>
        <w:rPr>
          <w:lang w:val="uk-UA"/>
        </w:rPr>
      </w:pPr>
      <w:r>
        <w:t>The CVs of the personnel proposed in accordance with Chapter </w:t>
      </w:r>
      <w:r w:rsidR="00016DE9">
        <w:t xml:space="preserve">3 </w:t>
      </w:r>
      <w:r>
        <w:t xml:space="preserve">of the </w:t>
      </w:r>
      <w:proofErr w:type="spellStart"/>
      <w:r>
        <w:t>ToRs</w:t>
      </w:r>
      <w:proofErr w:type="spellEnd"/>
      <w:r>
        <w:t xml:space="preserve"> must be submitted using the format specified in the terms and conditions for application</w:t>
      </w:r>
      <w:r w:rsidR="00184804">
        <w:t xml:space="preserve"> (if such format of CV is set)</w:t>
      </w:r>
      <w:r>
        <w:t xml:space="preserve">. The CVs shall not </w:t>
      </w:r>
      <w:r w:rsidRPr="00F21276">
        <w:t xml:space="preserve">exceed </w:t>
      </w:r>
      <w:r w:rsidRPr="00A47A46">
        <w:t>4</w:t>
      </w:r>
      <w:r w:rsidRPr="00F21276">
        <w:t xml:space="preserve"> pages</w:t>
      </w:r>
      <w:r>
        <w:t xml:space="preserve"> each. They must clearly show the position and job the proposed person held in the reference project and for how long. The CVs </w:t>
      </w:r>
      <w:r w:rsidR="00184804">
        <w:t>must be drawn up</w:t>
      </w:r>
      <w:r>
        <w:t xml:space="preserve"> in </w:t>
      </w:r>
      <w:r w:rsidR="00365C5D">
        <w:t>English</w:t>
      </w:r>
      <w:r>
        <w:t>.</w:t>
      </w:r>
    </w:p>
    <w:p w14:paraId="5B4F842A" w14:textId="09600575" w:rsidR="001D6251" w:rsidRPr="001D6251" w:rsidRDefault="001D6251" w:rsidP="00127D3B">
      <w:pPr>
        <w:jc w:val="both"/>
        <w:rPr>
          <w:rFonts w:eastAsia="Arial" w:cs="Arial"/>
          <w:b/>
          <w:bCs/>
          <w:lang w:val="uk-UA"/>
        </w:rPr>
      </w:pPr>
      <w:r w:rsidRPr="00127D3B">
        <w:rPr>
          <w:rFonts w:eastAsia="Arial" w:cs="Arial"/>
          <w:b/>
          <w:bCs/>
          <w:lang w:val="en-US"/>
        </w:rPr>
        <w:t xml:space="preserve">The technical bid must not include any financial information such as daily fees for experts or any other payments. Otherwise, the bid will be disqualified. </w:t>
      </w:r>
    </w:p>
    <w:p w14:paraId="0ECB0526" w14:textId="0DAA8245" w:rsidR="008F14EA" w:rsidRPr="0051151D" w:rsidRDefault="008F14EA" w:rsidP="00CA73D4">
      <w:pPr>
        <w:pStyle w:val="ListParagraph"/>
        <w:numPr>
          <w:ilvl w:val="2"/>
          <w:numId w:val="9"/>
        </w:numPr>
        <w:tabs>
          <w:tab w:val="left" w:pos="284"/>
        </w:tabs>
        <w:ind w:left="0" w:firstLine="0"/>
        <w:jc w:val="both"/>
        <w:rPr>
          <w:rStyle w:val="normaltextrun"/>
          <w:rFonts w:eastAsia="Arial"/>
          <w:b/>
          <w:lang w:val="en-US"/>
        </w:rPr>
      </w:pPr>
      <w:bookmarkStart w:id="108" w:name="_Toc112161424"/>
      <w:bookmarkStart w:id="109" w:name="_Toc127948127"/>
      <w:r w:rsidRPr="0051151D">
        <w:rPr>
          <w:rStyle w:val="normaltextrun"/>
          <w:rFonts w:eastAsia="Arial"/>
          <w:b/>
          <w:lang w:val="en-US"/>
        </w:rPr>
        <w:t xml:space="preserve">Commercial </w:t>
      </w:r>
      <w:bookmarkEnd w:id="108"/>
      <w:bookmarkEnd w:id="109"/>
      <w:r w:rsidR="00E35F1E">
        <w:rPr>
          <w:rStyle w:val="normaltextrun"/>
          <w:rFonts w:eastAsia="Arial"/>
          <w:b/>
          <w:lang w:val="en-US"/>
        </w:rPr>
        <w:t>bid</w:t>
      </w:r>
    </w:p>
    <w:p w14:paraId="1D9134B6" w14:textId="3CA56BA0" w:rsidR="008F14EA" w:rsidRPr="00127D3B" w:rsidRDefault="008F14EA" w:rsidP="00127D3B">
      <w:pPr>
        <w:jc w:val="both"/>
        <w:rPr>
          <w:rFonts w:eastAsia="Arial" w:cs="Arial"/>
          <w:lang w:val="uk-UA"/>
        </w:rPr>
      </w:pPr>
      <w:r w:rsidRPr="00127D3B">
        <w:rPr>
          <w:rFonts w:eastAsia="Arial" w:cs="Arial"/>
          <w:lang w:val="en-US"/>
        </w:rPr>
        <w:t xml:space="preserve">The commercial </w:t>
      </w:r>
      <w:r w:rsidR="00E35F1E" w:rsidRPr="00127D3B">
        <w:rPr>
          <w:rFonts w:eastAsia="Arial" w:cs="Arial"/>
          <w:lang w:val="en-US"/>
        </w:rPr>
        <w:t>bid</w:t>
      </w:r>
      <w:r w:rsidRPr="00127D3B">
        <w:rPr>
          <w:rFonts w:eastAsia="Arial" w:cs="Arial"/>
          <w:lang w:val="en-US"/>
        </w:rPr>
        <w:t xml:space="preserve"> must include the costs associated with the implementation of the assignment and must be provided according to the format provided in the tender documentation</w:t>
      </w:r>
      <w:r w:rsidR="00AD6EB3" w:rsidRPr="00127D3B">
        <w:rPr>
          <w:rFonts w:eastAsia="Arial" w:cs="Arial"/>
          <w:lang w:val="en-US"/>
        </w:rPr>
        <w:t xml:space="preserve">. </w:t>
      </w:r>
    </w:p>
    <w:p w14:paraId="669FDC8B" w14:textId="579D45D7" w:rsidR="008F14EA" w:rsidRPr="00127D3B" w:rsidRDefault="008F14EA" w:rsidP="00127D3B">
      <w:pPr>
        <w:jc w:val="both"/>
        <w:rPr>
          <w:rFonts w:eastAsia="Arial" w:cs="Arial"/>
          <w:b/>
          <w:bCs/>
        </w:rPr>
      </w:pPr>
      <w:r w:rsidRPr="00127D3B">
        <w:rPr>
          <w:rFonts w:eastAsia="Arial" w:cs="Arial"/>
          <w:b/>
          <w:bCs/>
          <w:lang w:val="en-US"/>
        </w:rPr>
        <w:t xml:space="preserve">Commercial </w:t>
      </w:r>
      <w:r w:rsidR="00E35F1E" w:rsidRPr="00127D3B">
        <w:rPr>
          <w:rFonts w:eastAsia="Arial" w:cs="Arial"/>
          <w:b/>
          <w:bCs/>
          <w:lang w:val="en-US"/>
        </w:rPr>
        <w:t>bid</w:t>
      </w:r>
      <w:r w:rsidRPr="00127D3B">
        <w:rPr>
          <w:rFonts w:eastAsia="Arial" w:cs="Arial"/>
          <w:b/>
          <w:bCs/>
          <w:lang w:val="en-US"/>
        </w:rPr>
        <w:t xml:space="preserve"> must be signed and stamped (if stamp is used)</w:t>
      </w:r>
      <w:r w:rsidRPr="00127D3B">
        <w:rPr>
          <w:rFonts w:eastAsia="Arial" w:cs="Arial"/>
          <w:b/>
          <w:bCs/>
        </w:rPr>
        <w:t>.</w:t>
      </w:r>
    </w:p>
    <w:p w14:paraId="1291CF56" w14:textId="2E2EE1E8" w:rsidR="0051151D" w:rsidRDefault="008F14EA" w:rsidP="00CA73D4">
      <w:pPr>
        <w:pStyle w:val="ListParagraph"/>
        <w:numPr>
          <w:ilvl w:val="2"/>
          <w:numId w:val="9"/>
        </w:numPr>
        <w:ind w:left="0" w:firstLine="0"/>
        <w:jc w:val="both"/>
        <w:rPr>
          <w:b/>
          <w:lang w:val="en-US"/>
        </w:rPr>
      </w:pPr>
      <w:r w:rsidRPr="00E35F1E">
        <w:rPr>
          <w:b/>
          <w:lang w:val="en-US"/>
        </w:rPr>
        <w:t xml:space="preserve">Registration documents of the </w:t>
      </w:r>
      <w:r w:rsidR="00E477FA">
        <w:rPr>
          <w:b/>
          <w:lang w:val="en-US"/>
        </w:rPr>
        <w:t>tenderer</w:t>
      </w:r>
    </w:p>
    <w:p w14:paraId="03CFA7DE" w14:textId="77777777" w:rsidR="00AD6EB3" w:rsidRPr="00E35F1E" w:rsidRDefault="00AD6EB3" w:rsidP="00127D3B">
      <w:pPr>
        <w:pStyle w:val="ListParagraph"/>
        <w:ind w:left="0"/>
        <w:jc w:val="both"/>
        <w:rPr>
          <w:b/>
          <w:lang w:val="en-US"/>
        </w:rPr>
      </w:pPr>
    </w:p>
    <w:p w14:paraId="657BD075" w14:textId="47DA7802" w:rsidR="00A444A8" w:rsidRPr="00CD7F73" w:rsidRDefault="00AD6EB3" w:rsidP="00127D3B">
      <w:pPr>
        <w:pStyle w:val="ListParagraph"/>
        <w:ind w:left="0"/>
        <w:jc w:val="both"/>
        <w:rPr>
          <w:b/>
          <w:lang w:val="en-US"/>
        </w:rPr>
      </w:pPr>
      <w:proofErr w:type="gramStart"/>
      <w:r w:rsidRPr="00B0759C">
        <w:rPr>
          <w:lang w:val="en-US"/>
        </w:rPr>
        <w:t>Shall</w:t>
      </w:r>
      <w:proofErr w:type="gramEnd"/>
      <w:r w:rsidRPr="00AD6EB3">
        <w:rPr>
          <w:lang w:val="en-US"/>
        </w:rPr>
        <w:t xml:space="preserve"> be </w:t>
      </w:r>
      <w:proofErr w:type="gramStart"/>
      <w:r w:rsidRPr="00AD6EB3">
        <w:rPr>
          <w:lang w:val="en-US"/>
        </w:rPr>
        <w:t>provide</w:t>
      </w:r>
      <w:proofErr w:type="gramEnd"/>
      <w:r w:rsidRPr="00AD6EB3">
        <w:rPr>
          <w:lang w:val="en-US"/>
        </w:rPr>
        <w:t xml:space="preserve"> a</w:t>
      </w:r>
      <w:r w:rsidR="00CD7F73" w:rsidRPr="00AD6EB3">
        <w:rPr>
          <w:lang w:val="en-US"/>
        </w:rPr>
        <w:t xml:space="preserve">ccording to the requirements of tender documentation </w:t>
      </w:r>
    </w:p>
    <w:p w14:paraId="613F0527" w14:textId="77777777" w:rsidR="00A444A8" w:rsidRPr="0051151D" w:rsidRDefault="00A444A8" w:rsidP="00127D3B">
      <w:pPr>
        <w:pStyle w:val="ListParagraph"/>
        <w:ind w:left="0"/>
        <w:jc w:val="both"/>
        <w:rPr>
          <w:b/>
          <w:lang w:val="en-US"/>
        </w:rPr>
      </w:pPr>
    </w:p>
    <w:p w14:paraId="256D5E87" w14:textId="3B3975F6" w:rsidR="00081256" w:rsidRDefault="00081256" w:rsidP="00CA73D4">
      <w:pPr>
        <w:pStyle w:val="ListParagraph"/>
        <w:numPr>
          <w:ilvl w:val="2"/>
          <w:numId w:val="9"/>
        </w:numPr>
        <w:ind w:left="0" w:firstLine="0"/>
        <w:jc w:val="both"/>
        <w:rPr>
          <w:b/>
          <w:lang w:val="en-US"/>
        </w:rPr>
      </w:pPr>
      <w:bookmarkStart w:id="110" w:name="_Toc112161425"/>
      <w:bookmarkStart w:id="111" w:name="_Toc127948128"/>
      <w:r>
        <w:rPr>
          <w:b/>
          <w:lang w:val="en-US"/>
        </w:rPr>
        <w:t xml:space="preserve">Documents for tenderer’s eligibility confirmation </w:t>
      </w:r>
      <w:bookmarkEnd w:id="110"/>
      <w:bookmarkEnd w:id="111"/>
    </w:p>
    <w:p w14:paraId="512F3EF6" w14:textId="77777777" w:rsidR="002F398C" w:rsidRDefault="002F398C" w:rsidP="00127D3B">
      <w:pPr>
        <w:pStyle w:val="ListParagraph"/>
        <w:ind w:left="0"/>
        <w:jc w:val="both"/>
        <w:rPr>
          <w:b/>
          <w:lang w:val="en-US"/>
        </w:rPr>
      </w:pPr>
    </w:p>
    <w:p w14:paraId="2E7DF1AA" w14:textId="47F0D20F" w:rsidR="00A77918" w:rsidRPr="00A47A46" w:rsidRDefault="00A77918" w:rsidP="00127D3B">
      <w:pPr>
        <w:pStyle w:val="ListParagraph"/>
        <w:ind w:left="0"/>
        <w:jc w:val="both"/>
        <w:rPr>
          <w:i/>
          <w:color w:val="E36C0A"/>
          <w:lang w:val="en-US"/>
        </w:rPr>
      </w:pPr>
      <w:bookmarkStart w:id="112" w:name="_Hlk156210685"/>
    </w:p>
    <w:tbl>
      <w:tblPr>
        <w:tblStyle w:val="TableGrid"/>
        <w:tblW w:w="0" w:type="auto"/>
        <w:tblLook w:val="04A0" w:firstRow="1" w:lastRow="0" w:firstColumn="1" w:lastColumn="0" w:noHBand="0" w:noVBand="1"/>
      </w:tblPr>
      <w:tblGrid>
        <w:gridCol w:w="4743"/>
        <w:gridCol w:w="4744"/>
      </w:tblGrid>
      <w:tr w:rsidR="00081256" w14:paraId="19FFB318" w14:textId="77777777" w:rsidTr="51DD9C09">
        <w:trPr>
          <w:trHeight w:val="664"/>
        </w:trPr>
        <w:tc>
          <w:tcPr>
            <w:tcW w:w="4743" w:type="dxa"/>
          </w:tcPr>
          <w:bookmarkEnd w:id="112"/>
          <w:p w14:paraId="75C4DFE1" w14:textId="043C85F8" w:rsidR="00081256" w:rsidRPr="00CE3F86" w:rsidRDefault="00081256" w:rsidP="00D93EF8">
            <w:pPr>
              <w:jc w:val="both"/>
              <w:rPr>
                <w:rFonts w:cs="Arial"/>
                <w:b/>
                <w:bCs/>
                <w:sz w:val="22"/>
                <w:szCs w:val="22"/>
                <w:lang w:val="en-US"/>
              </w:rPr>
            </w:pPr>
            <w:r w:rsidRPr="00A47A46">
              <w:rPr>
                <w:rFonts w:eastAsia="Arial" w:cs="Arial"/>
                <w:b/>
                <w:bCs/>
                <w:lang w:val="en-US"/>
              </w:rPr>
              <w:t xml:space="preserve">The </w:t>
            </w:r>
            <w:proofErr w:type="gramStart"/>
            <w:r w:rsidRPr="00A47A46">
              <w:rPr>
                <w:rFonts w:eastAsia="Arial" w:cs="Arial"/>
                <w:b/>
                <w:bCs/>
                <w:lang w:val="en-US"/>
              </w:rPr>
              <w:t>tenderer</w:t>
            </w:r>
            <w:proofErr w:type="gramEnd"/>
            <w:r w:rsidRPr="00A47A46">
              <w:rPr>
                <w:rFonts w:eastAsia="Arial" w:cs="Arial"/>
                <w:b/>
                <w:bCs/>
                <w:lang w:val="en-US"/>
              </w:rPr>
              <w:t xml:space="preserve"> is obliged to conform to the following eligibility </w:t>
            </w:r>
            <w:r w:rsidR="002944A8" w:rsidRPr="00A47A46">
              <w:rPr>
                <w:rFonts w:eastAsia="Arial" w:cs="Arial"/>
                <w:b/>
                <w:bCs/>
                <w:lang w:val="en-US"/>
              </w:rPr>
              <w:t>requirements</w:t>
            </w:r>
            <w:r w:rsidRPr="00A47A46">
              <w:rPr>
                <w:rFonts w:eastAsia="Arial" w:cs="Arial"/>
                <w:b/>
                <w:bCs/>
                <w:lang w:val="en-US"/>
              </w:rPr>
              <w:t>:</w:t>
            </w:r>
          </w:p>
        </w:tc>
        <w:tc>
          <w:tcPr>
            <w:tcW w:w="4744" w:type="dxa"/>
          </w:tcPr>
          <w:p w14:paraId="1CCDB0AE" w14:textId="20EC3D1C" w:rsidR="00081256" w:rsidRPr="00CE3F86" w:rsidRDefault="00081256" w:rsidP="00127D3B">
            <w:pPr>
              <w:pStyle w:val="ListParagraph"/>
              <w:ind w:left="0"/>
              <w:jc w:val="both"/>
              <w:rPr>
                <w:rFonts w:cs="Arial"/>
                <w:b/>
                <w:bCs/>
                <w:sz w:val="22"/>
                <w:szCs w:val="22"/>
                <w:lang w:val="en-US"/>
              </w:rPr>
            </w:pPr>
            <w:r w:rsidRPr="00A47A46">
              <w:rPr>
                <w:rFonts w:eastAsia="Arial" w:cs="Arial"/>
                <w:b/>
                <w:bCs/>
                <w:lang w:val="en-US"/>
              </w:rPr>
              <w:t xml:space="preserve">The </w:t>
            </w:r>
            <w:proofErr w:type="gramStart"/>
            <w:r w:rsidRPr="00A47A46">
              <w:rPr>
                <w:rFonts w:eastAsia="Arial" w:cs="Arial"/>
                <w:b/>
                <w:bCs/>
                <w:lang w:val="en-US"/>
              </w:rPr>
              <w:t>tenderer</w:t>
            </w:r>
            <w:proofErr w:type="gramEnd"/>
            <w:r w:rsidRPr="00A47A46">
              <w:rPr>
                <w:rFonts w:eastAsia="Arial" w:cs="Arial"/>
                <w:b/>
                <w:bCs/>
                <w:lang w:val="en-US"/>
              </w:rPr>
              <w:t xml:space="preserve"> must provide the following document to confirm the compliance with eligibility </w:t>
            </w:r>
            <w:r w:rsidR="002944A8" w:rsidRPr="00A47A46">
              <w:rPr>
                <w:rFonts w:eastAsia="Arial" w:cs="Arial"/>
                <w:b/>
                <w:bCs/>
                <w:lang w:val="en-US"/>
              </w:rPr>
              <w:t>requirements</w:t>
            </w:r>
            <w:r w:rsidRPr="00A47A46">
              <w:rPr>
                <w:rFonts w:cs="Arial"/>
                <w:b/>
                <w:bCs/>
                <w:lang w:val="en-US"/>
              </w:rPr>
              <w:t>:</w:t>
            </w:r>
          </w:p>
        </w:tc>
      </w:tr>
      <w:tr w:rsidR="002F398C" w14:paraId="53A6434E" w14:textId="77777777" w:rsidTr="51DD9C09">
        <w:tc>
          <w:tcPr>
            <w:tcW w:w="4743" w:type="dxa"/>
          </w:tcPr>
          <w:p w14:paraId="4091156F" w14:textId="60270284" w:rsidR="00143739" w:rsidRPr="00143739" w:rsidRDefault="00143739" w:rsidP="00143739">
            <w:pPr>
              <w:spacing w:after="160" w:line="259" w:lineRule="auto"/>
              <w:rPr>
                <w:rFonts w:cs="Arial"/>
                <w:lang w:val="en-US"/>
              </w:rPr>
            </w:pPr>
            <w:r w:rsidRPr="00143739">
              <w:rPr>
                <w:rFonts w:cs="Arial"/>
                <w:lang w:val="en-US"/>
              </w:rPr>
              <w:lastRenderedPageBreak/>
              <w:t xml:space="preserve">a valid authorization issued by the State Customs Service of Ukraine to carry out customs brokerage </w:t>
            </w:r>
            <w:proofErr w:type="gramStart"/>
            <w:r w:rsidRPr="00143739">
              <w:rPr>
                <w:rFonts w:cs="Arial"/>
                <w:lang w:val="en-US"/>
              </w:rPr>
              <w:t>activities;</w:t>
            </w:r>
            <w:proofErr w:type="gramEnd"/>
            <w:r w:rsidRPr="00143739">
              <w:rPr>
                <w:rFonts w:cs="Arial"/>
                <w:lang w:val="en-US"/>
              </w:rPr>
              <w:t xml:space="preserve"> </w:t>
            </w:r>
          </w:p>
          <w:p w14:paraId="018655D2" w14:textId="43D5F2F3" w:rsidR="002F398C" w:rsidRPr="00021E8C" w:rsidRDefault="001A0A42" w:rsidP="00021E8C">
            <w:pPr>
              <w:spacing w:after="160" w:line="259" w:lineRule="auto"/>
              <w:rPr>
                <w:rFonts w:cs="Arial"/>
                <w:lang w:val="en-US"/>
              </w:rPr>
            </w:pPr>
            <w:r>
              <w:rPr>
                <w:rFonts w:cs="Arial"/>
                <w:lang w:val="en-US"/>
              </w:rPr>
              <w:t>(</w:t>
            </w:r>
            <w:r w:rsidR="00143739" w:rsidRPr="00143739">
              <w:rPr>
                <w:rFonts w:cs="Arial"/>
                <w:lang w:val="en-US"/>
              </w:rPr>
              <w:t>during the transitional period, a valid permit/license for customs brokerage activities issued under the legislation in force prior to 19 April 2025, provided that such permit remains valid at the time of submission of the tender</w:t>
            </w:r>
            <w:r>
              <w:rPr>
                <w:rFonts w:cs="Arial"/>
                <w:lang w:val="en-US"/>
              </w:rPr>
              <w:t>)</w:t>
            </w:r>
          </w:p>
        </w:tc>
        <w:tc>
          <w:tcPr>
            <w:tcW w:w="4744" w:type="dxa"/>
          </w:tcPr>
          <w:p w14:paraId="19971250" w14:textId="539871E5" w:rsidR="002F398C" w:rsidRPr="00D93EF8" w:rsidRDefault="000E22CD" w:rsidP="00127D3B">
            <w:pPr>
              <w:pStyle w:val="ListParagraph"/>
              <w:ind w:left="0"/>
              <w:jc w:val="both"/>
              <w:rPr>
                <w:rFonts w:cs="Arial"/>
                <w:b/>
                <w:bCs/>
                <w:sz w:val="22"/>
                <w:szCs w:val="22"/>
                <w:lang w:val="en-US"/>
              </w:rPr>
            </w:pPr>
            <w:r w:rsidRPr="000E22CD">
              <w:rPr>
                <w:rFonts w:cs="Arial"/>
                <w:lang w:val="en-US"/>
              </w:rPr>
              <w:t>Scan copy of</w:t>
            </w:r>
            <w:r>
              <w:rPr>
                <w:rFonts w:cs="Arial"/>
                <w:lang w:val="en-US"/>
              </w:rPr>
              <w:t xml:space="preserve"> </w:t>
            </w:r>
            <w:r w:rsidR="001A0A42" w:rsidRPr="001A0A42">
              <w:rPr>
                <w:rFonts w:cs="Arial"/>
              </w:rPr>
              <w:t>authorization (or valid transitional permit/license) for customs brokerage activities</w:t>
            </w:r>
          </w:p>
        </w:tc>
      </w:tr>
      <w:tr w:rsidR="002F398C" w14:paraId="2F00C62C" w14:textId="77777777" w:rsidTr="51DD9C09">
        <w:tc>
          <w:tcPr>
            <w:tcW w:w="4743" w:type="dxa"/>
          </w:tcPr>
          <w:p w14:paraId="2C70EE2D" w14:textId="1A564645" w:rsidR="002F398C" w:rsidRPr="00D93EF8" w:rsidRDefault="000A74E7" w:rsidP="00127D3B">
            <w:pPr>
              <w:pStyle w:val="ListParagraph"/>
              <w:ind w:left="0"/>
              <w:jc w:val="both"/>
              <w:rPr>
                <w:rFonts w:cs="Arial"/>
                <w:b/>
                <w:bCs/>
                <w:sz w:val="22"/>
                <w:szCs w:val="22"/>
                <w:lang w:val="en-US"/>
              </w:rPr>
            </w:pPr>
            <w:r>
              <w:rPr>
                <w:rFonts w:cs="Arial"/>
              </w:rPr>
              <w:t xml:space="preserve">have experience </w:t>
            </w:r>
            <w:r w:rsidR="00916B12">
              <w:rPr>
                <w:rFonts w:cs="Arial"/>
              </w:rPr>
              <w:t>in providing customs broker services for a minimum period 5 years</w:t>
            </w:r>
            <w:r w:rsidR="00C8513F">
              <w:rPr>
                <w:rFonts w:cs="Arial"/>
              </w:rPr>
              <w:t xml:space="preserve"> (including I</w:t>
            </w:r>
            <w:proofErr w:type="spellStart"/>
            <w:r w:rsidR="00587715">
              <w:rPr>
                <w:rFonts w:cs="Arial"/>
                <w:lang w:val="en-US"/>
              </w:rPr>
              <w:t>nternational</w:t>
            </w:r>
            <w:proofErr w:type="spellEnd"/>
            <w:r w:rsidR="00587715">
              <w:rPr>
                <w:rFonts w:cs="Arial"/>
                <w:lang w:val="en-US"/>
              </w:rPr>
              <w:t xml:space="preserve"> </w:t>
            </w:r>
            <w:r w:rsidR="00C8513F">
              <w:rPr>
                <w:rFonts w:cs="Arial"/>
              </w:rPr>
              <w:t>T</w:t>
            </w:r>
            <w:r w:rsidR="00587715">
              <w:rPr>
                <w:rFonts w:cs="Arial"/>
              </w:rPr>
              <w:t xml:space="preserve">echnical </w:t>
            </w:r>
            <w:r w:rsidR="00C8513F">
              <w:rPr>
                <w:rFonts w:cs="Arial"/>
              </w:rPr>
              <w:t>A</w:t>
            </w:r>
            <w:r w:rsidR="00587715">
              <w:rPr>
                <w:rFonts w:cs="Arial"/>
              </w:rPr>
              <w:t>ssistance</w:t>
            </w:r>
            <w:r w:rsidR="00C8513F">
              <w:rPr>
                <w:rFonts w:cs="Arial"/>
              </w:rPr>
              <w:t xml:space="preserve"> and humanitarian aid)</w:t>
            </w:r>
          </w:p>
        </w:tc>
        <w:tc>
          <w:tcPr>
            <w:tcW w:w="4744" w:type="dxa"/>
          </w:tcPr>
          <w:p w14:paraId="036E069F" w14:textId="7AD28401" w:rsidR="002F398C" w:rsidRPr="000161EC" w:rsidRDefault="004973EC" w:rsidP="00127D3B">
            <w:pPr>
              <w:pStyle w:val="ListParagraph"/>
              <w:ind w:left="0"/>
              <w:jc w:val="both"/>
              <w:rPr>
                <w:rFonts w:cs="Arial"/>
                <w:b/>
                <w:bCs/>
                <w:sz w:val="22"/>
                <w:szCs w:val="22"/>
              </w:rPr>
            </w:pPr>
            <w:r>
              <w:rPr>
                <w:rFonts w:cs="Arial"/>
              </w:rPr>
              <w:t>information in free form</w:t>
            </w:r>
            <w:r w:rsidR="00A31072">
              <w:rPr>
                <w:rFonts w:cs="Arial"/>
              </w:rPr>
              <w:t xml:space="preserve"> on the experience in providing customs broker services for a minimum period 5 years</w:t>
            </w:r>
            <w:r w:rsidR="00C8513F">
              <w:rPr>
                <w:rFonts w:cs="Arial"/>
              </w:rPr>
              <w:t xml:space="preserve"> (including </w:t>
            </w:r>
            <w:r w:rsidR="000449D9" w:rsidRPr="000449D9">
              <w:rPr>
                <w:rFonts w:cs="Arial"/>
              </w:rPr>
              <w:t>International Technical Assistance</w:t>
            </w:r>
            <w:r w:rsidR="00C8513F">
              <w:rPr>
                <w:rFonts w:cs="Arial"/>
              </w:rPr>
              <w:t xml:space="preserve"> and humanitarian aid)</w:t>
            </w:r>
          </w:p>
        </w:tc>
      </w:tr>
      <w:tr w:rsidR="002F398C" w14:paraId="756E3B9D" w14:textId="77777777" w:rsidTr="51DD9C09">
        <w:tc>
          <w:tcPr>
            <w:tcW w:w="4743" w:type="dxa"/>
          </w:tcPr>
          <w:p w14:paraId="4BBF599B" w14:textId="791F0A61" w:rsidR="002F398C" w:rsidRPr="00D93EF8" w:rsidRDefault="00C8513F" w:rsidP="51DD9C09">
            <w:pPr>
              <w:pStyle w:val="ListParagraph"/>
              <w:ind w:left="0"/>
              <w:jc w:val="both"/>
              <w:rPr>
                <w:rFonts w:cs="Arial"/>
                <w:lang w:val="en-US"/>
              </w:rPr>
            </w:pPr>
            <w:r w:rsidRPr="51DD9C09">
              <w:rPr>
                <w:rFonts w:cs="Arial"/>
              </w:rPr>
              <w:t>have qualified person</w:t>
            </w:r>
            <w:r w:rsidR="00F157B9" w:rsidRPr="51DD9C09">
              <w:rPr>
                <w:rFonts w:cs="Arial"/>
              </w:rPr>
              <w:t>nel responsible for customs clearance activities</w:t>
            </w:r>
            <w:r w:rsidR="6B1DE244" w:rsidRPr="51DD9C09">
              <w:rPr>
                <w:rFonts w:cs="Arial"/>
              </w:rPr>
              <w:t xml:space="preserve">. The tenderer </w:t>
            </w:r>
            <w:proofErr w:type="gramStart"/>
            <w:r w:rsidR="6B1DE244" w:rsidRPr="51DD9C09">
              <w:rPr>
                <w:rFonts w:cs="Arial"/>
              </w:rPr>
              <w:t>has to</w:t>
            </w:r>
            <w:proofErr w:type="gramEnd"/>
            <w:r w:rsidR="6B1DE244" w:rsidRPr="51DD9C09">
              <w:rPr>
                <w:rFonts w:cs="Arial"/>
              </w:rPr>
              <w:t xml:space="preserve"> have enough available e</w:t>
            </w:r>
            <w:r w:rsidR="6D93636E" w:rsidRPr="51DD9C09">
              <w:rPr>
                <w:rFonts w:cs="Arial"/>
              </w:rPr>
              <w:t>xperts, as big volumes of goods are expected</w:t>
            </w:r>
            <w:r w:rsidR="02C6B4B0" w:rsidRPr="51DD9C09">
              <w:rPr>
                <w:rFonts w:cs="Arial"/>
              </w:rPr>
              <w:t xml:space="preserve"> at the same time and </w:t>
            </w:r>
            <w:r w:rsidR="36381546" w:rsidRPr="51DD9C09">
              <w:rPr>
                <w:rFonts w:cs="Arial"/>
              </w:rPr>
              <w:t xml:space="preserve">due to high </w:t>
            </w:r>
            <w:proofErr w:type="gramStart"/>
            <w:r w:rsidR="36381546" w:rsidRPr="51DD9C09">
              <w:rPr>
                <w:rFonts w:cs="Arial"/>
              </w:rPr>
              <w:t>workload</w:t>
            </w:r>
            <w:proofErr w:type="gramEnd"/>
            <w:r w:rsidR="36381546" w:rsidRPr="51DD9C09">
              <w:rPr>
                <w:rFonts w:cs="Arial"/>
              </w:rPr>
              <w:t xml:space="preserve"> the experts should be replaceable</w:t>
            </w:r>
            <w:r w:rsidR="02890BB2" w:rsidRPr="51DD9C09">
              <w:rPr>
                <w:rFonts w:cs="Arial"/>
              </w:rPr>
              <w:t xml:space="preserve"> </w:t>
            </w:r>
            <w:proofErr w:type="gramStart"/>
            <w:r w:rsidR="001E76CD">
              <w:rPr>
                <w:rFonts w:cs="Arial"/>
              </w:rPr>
              <w:t>in order to</w:t>
            </w:r>
            <w:proofErr w:type="gramEnd"/>
            <w:r w:rsidR="02890BB2" w:rsidRPr="51DD9C09">
              <w:rPr>
                <w:rFonts w:cs="Arial"/>
              </w:rPr>
              <w:t xml:space="preserve"> distribute work to ensure quick and smooth custom clearance</w:t>
            </w:r>
            <w:r w:rsidR="2966E34C" w:rsidRPr="51DD9C09">
              <w:rPr>
                <w:rFonts w:cs="Arial"/>
              </w:rPr>
              <w:t>.</w:t>
            </w:r>
          </w:p>
        </w:tc>
        <w:tc>
          <w:tcPr>
            <w:tcW w:w="4744" w:type="dxa"/>
          </w:tcPr>
          <w:p w14:paraId="06DD5E10" w14:textId="36DE1A5C" w:rsidR="002F398C" w:rsidRPr="00D93EF8" w:rsidRDefault="006A0534" w:rsidP="00127D3B">
            <w:pPr>
              <w:pStyle w:val="ListParagraph"/>
              <w:ind w:left="0"/>
              <w:jc w:val="both"/>
              <w:rPr>
                <w:rFonts w:cs="Arial"/>
                <w:b/>
                <w:bCs/>
                <w:sz w:val="22"/>
                <w:szCs w:val="22"/>
                <w:lang w:val="en-US"/>
              </w:rPr>
            </w:pPr>
            <w:r>
              <w:rPr>
                <w:rFonts w:cs="Arial"/>
              </w:rPr>
              <w:t>information in free form on the qualified personnel responsible for customs clearance activities</w:t>
            </w:r>
            <w:r w:rsidR="00212B35">
              <w:rPr>
                <w:rFonts w:cs="Arial"/>
              </w:rPr>
              <w:t xml:space="preserve"> (min 5 experts)</w:t>
            </w:r>
          </w:p>
        </w:tc>
      </w:tr>
    </w:tbl>
    <w:p w14:paraId="0FF98B18" w14:textId="77777777" w:rsidR="002F398C" w:rsidRDefault="002F398C" w:rsidP="00127D3B">
      <w:pPr>
        <w:pStyle w:val="ListParagraph"/>
        <w:ind w:left="0"/>
        <w:jc w:val="both"/>
        <w:rPr>
          <w:b/>
          <w:lang w:val="en-US"/>
        </w:rPr>
      </w:pPr>
    </w:p>
    <w:p w14:paraId="6A29D82C" w14:textId="37F1264C" w:rsidR="00081256" w:rsidRDefault="003E3F77" w:rsidP="00127D3B">
      <w:pPr>
        <w:pStyle w:val="ListParagraph"/>
        <w:ind w:left="0"/>
        <w:jc w:val="both"/>
        <w:rPr>
          <w:lang w:val="en-US"/>
        </w:rPr>
      </w:pPr>
      <w:bookmarkStart w:id="113" w:name="_Hlk156211933"/>
      <w:r w:rsidRPr="75166D84">
        <w:rPr>
          <w:lang w:val="en-US"/>
        </w:rPr>
        <w:t xml:space="preserve">The </w:t>
      </w:r>
      <w:proofErr w:type="gramStart"/>
      <w:r w:rsidR="00526D1C" w:rsidRPr="75166D84">
        <w:rPr>
          <w:lang w:val="en-US"/>
        </w:rPr>
        <w:t>tendere</w:t>
      </w:r>
      <w:r w:rsidR="00A83DBB" w:rsidRPr="75166D84">
        <w:rPr>
          <w:lang w:val="en-US"/>
        </w:rPr>
        <w:t>r</w:t>
      </w:r>
      <w:proofErr w:type="gramEnd"/>
      <w:r w:rsidR="00526D1C" w:rsidRPr="75166D84">
        <w:rPr>
          <w:lang w:val="en-US"/>
        </w:rPr>
        <w:t xml:space="preserve"> </w:t>
      </w:r>
      <w:r w:rsidR="00A83DBB" w:rsidRPr="75166D84">
        <w:rPr>
          <w:lang w:val="en-US"/>
        </w:rPr>
        <w:t>must</w:t>
      </w:r>
      <w:r w:rsidR="00526D1C" w:rsidRPr="75166D84">
        <w:rPr>
          <w:lang w:val="en-US"/>
        </w:rPr>
        <w:t xml:space="preserve">: </w:t>
      </w:r>
    </w:p>
    <w:p w14:paraId="0B173EF3" w14:textId="07009595" w:rsidR="00526D1C" w:rsidRPr="00526D1C" w:rsidRDefault="00526D1C" w:rsidP="00CA73D4">
      <w:pPr>
        <w:numPr>
          <w:ilvl w:val="0"/>
          <w:numId w:val="11"/>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 xml:space="preserve">in </w:t>
      </w:r>
      <w:proofErr w:type="gramStart"/>
      <w:r w:rsidRPr="00526D1C">
        <w:rPr>
          <w:lang w:val="en-US"/>
        </w:rPr>
        <w:t>Ukraine;</w:t>
      </w:r>
      <w:proofErr w:type="gramEnd"/>
    </w:p>
    <w:p w14:paraId="15D6B92F" w14:textId="27B8F031" w:rsidR="00526D1C" w:rsidRPr="00526D1C" w:rsidRDefault="00526D1C" w:rsidP="00CA73D4">
      <w:pPr>
        <w:numPr>
          <w:ilvl w:val="0"/>
          <w:numId w:val="11"/>
        </w:numPr>
        <w:spacing w:before="100" w:beforeAutospacing="1" w:after="0"/>
        <w:jc w:val="both"/>
        <w:rPr>
          <w:lang w:val="en-US"/>
        </w:rPr>
      </w:pPr>
      <w:r w:rsidRPr="00526D1C">
        <w:rPr>
          <w:lang w:val="en-US"/>
        </w:rPr>
        <w:t>not be on the sanctions list of Ukraine, the EU</w:t>
      </w:r>
      <w:r w:rsidR="00525C7E">
        <w:rPr>
          <w:lang w:val="en-US"/>
        </w:rPr>
        <w:t xml:space="preserve">, the </w:t>
      </w:r>
      <w:proofErr w:type="gramStart"/>
      <w:r w:rsidR="00525C7E">
        <w:rPr>
          <w:lang w:val="en-US"/>
        </w:rPr>
        <w:t>UN</w:t>
      </w:r>
      <w:r w:rsidRPr="00526D1C">
        <w:rPr>
          <w:lang w:val="en-US"/>
        </w:rPr>
        <w:t>;</w:t>
      </w:r>
      <w:proofErr w:type="gramEnd"/>
    </w:p>
    <w:p w14:paraId="698B0FCC" w14:textId="07FD947E" w:rsidR="00526D1C" w:rsidRPr="00526D1C" w:rsidRDefault="00526D1C" w:rsidP="00CA73D4">
      <w:pPr>
        <w:numPr>
          <w:ilvl w:val="0"/>
          <w:numId w:val="11"/>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sidR="00525C7E">
        <w:rPr>
          <w:lang w:val="en-US"/>
        </w:rPr>
        <w:t xml:space="preserve">, the </w:t>
      </w:r>
      <w:proofErr w:type="gramStart"/>
      <w:r w:rsidR="00525C7E">
        <w:rPr>
          <w:lang w:val="en-US"/>
        </w:rPr>
        <w:t>UN</w:t>
      </w:r>
      <w:r>
        <w:rPr>
          <w:lang w:val="en-US"/>
        </w:rPr>
        <w:t>;</w:t>
      </w:r>
      <w:proofErr w:type="gramEnd"/>
    </w:p>
    <w:p w14:paraId="16E9E924" w14:textId="5B185994" w:rsidR="00526D1C" w:rsidRDefault="00526D1C" w:rsidP="00CA73D4">
      <w:pPr>
        <w:numPr>
          <w:ilvl w:val="0"/>
          <w:numId w:val="11"/>
        </w:numPr>
        <w:spacing w:before="100" w:beforeAutospacing="1" w:after="0"/>
        <w:jc w:val="both"/>
        <w:rPr>
          <w:lang w:val="en-US"/>
        </w:rPr>
      </w:pPr>
      <w:proofErr w:type="gramStart"/>
      <w:r w:rsidRPr="00526D1C">
        <w:rPr>
          <w:lang w:val="en-US"/>
        </w:rPr>
        <w:t>not be</w:t>
      </w:r>
      <w:proofErr w:type="gramEnd"/>
      <w:r w:rsidRPr="00526D1C">
        <w:rPr>
          <w:lang w:val="en-US"/>
        </w:rPr>
        <w:t xml:space="preserve"> in the process of </w:t>
      </w:r>
      <w:proofErr w:type="gramStart"/>
      <w:r w:rsidRPr="00526D1C">
        <w:rPr>
          <w:lang w:val="en-US"/>
        </w:rPr>
        <w:t>termination;</w:t>
      </w:r>
      <w:proofErr w:type="gramEnd"/>
    </w:p>
    <w:p w14:paraId="4A146174" w14:textId="48D56A99" w:rsidR="00526D1C" w:rsidRDefault="00526D1C" w:rsidP="00CA73D4">
      <w:pPr>
        <w:numPr>
          <w:ilvl w:val="0"/>
          <w:numId w:val="11"/>
        </w:numPr>
        <w:spacing w:before="100" w:beforeAutospacing="1" w:after="0"/>
        <w:jc w:val="both"/>
        <w:rPr>
          <w:lang w:val="en-US"/>
        </w:rPr>
      </w:pPr>
      <w:r>
        <w:rPr>
          <w:lang w:val="en-US"/>
        </w:rPr>
        <w:t xml:space="preserve">not be </w:t>
      </w:r>
      <w:r w:rsidR="00B8256A">
        <w:rPr>
          <w:lang w:val="en-US"/>
        </w:rPr>
        <w:t>registered</w:t>
      </w:r>
      <w:r>
        <w:rPr>
          <w:lang w:val="en-US"/>
        </w:rPr>
        <w:t xml:space="preserve"> </w:t>
      </w:r>
      <w:r w:rsidR="00B8256A" w:rsidRPr="00100B49">
        <w:rPr>
          <w:rFonts w:cs="Arial"/>
          <w:lang w:val="en-US"/>
        </w:rPr>
        <w:t xml:space="preserve">on </w:t>
      </w:r>
      <w:r w:rsidR="00B8256A" w:rsidRPr="36F3D03C">
        <w:rPr>
          <w:rFonts w:cs="Arial"/>
          <w:lang w:val="en-US"/>
        </w:rPr>
        <w:t>temporary occupied</w:t>
      </w:r>
      <w:r w:rsidR="00B8256A" w:rsidRPr="00100B49">
        <w:rPr>
          <w:rFonts w:cs="Arial"/>
          <w:lang w:val="en-US"/>
        </w:rPr>
        <w:t xml:space="preserve"> territories of </w:t>
      </w:r>
      <w:proofErr w:type="gramStart"/>
      <w:r w:rsidR="00B8256A" w:rsidRPr="00100B49">
        <w:rPr>
          <w:rFonts w:cs="Arial"/>
          <w:lang w:val="en-US"/>
        </w:rPr>
        <w:t>Ukraine</w:t>
      </w:r>
      <w:r w:rsidR="000F2157">
        <w:rPr>
          <w:lang w:val="en-US"/>
        </w:rPr>
        <w:t>;</w:t>
      </w:r>
      <w:proofErr w:type="gramEnd"/>
      <w:r w:rsidR="000F2157">
        <w:rPr>
          <w:lang w:val="en-US"/>
        </w:rPr>
        <w:t xml:space="preserve"> </w:t>
      </w:r>
    </w:p>
    <w:p w14:paraId="60435E2E" w14:textId="7F9CF47C" w:rsidR="007B1CC2" w:rsidRPr="00526D1C" w:rsidRDefault="007B1CC2" w:rsidP="00CA73D4">
      <w:pPr>
        <w:numPr>
          <w:ilvl w:val="0"/>
          <w:numId w:val="11"/>
        </w:numPr>
        <w:spacing w:before="100" w:beforeAutospacing="1" w:after="0"/>
        <w:jc w:val="both"/>
        <w:rPr>
          <w:lang w:val="uk-UA"/>
        </w:rPr>
      </w:pPr>
      <w:r w:rsidRPr="007B1CC2">
        <w:rPr>
          <w:lang w:val="en-US"/>
        </w:rPr>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sidR="00D26B8B">
        <w:rPr>
          <w:rFonts w:cs="Arial"/>
          <w:lang w:val="en-US"/>
        </w:rPr>
        <w:t xml:space="preserve">the Republic of Belarus, </w:t>
      </w:r>
      <w:r w:rsidR="00D26B8B" w:rsidRPr="001A4190">
        <w:rPr>
          <w:rFonts w:cs="Arial"/>
          <w:lang w:val="en-US"/>
        </w:rPr>
        <w:t>the Islamic Republic of Iran</w:t>
      </w:r>
      <w:r w:rsidR="00D26B8B">
        <w:rPr>
          <w:rFonts w:cs="Arial"/>
          <w:lang w:val="en-US"/>
        </w:rPr>
        <w:t>,</w:t>
      </w:r>
      <w:r w:rsidR="00D26B8B" w:rsidRPr="007B1CC2">
        <w:rPr>
          <w:lang w:val="uk-UA"/>
        </w:rPr>
        <w:t xml:space="preserve"> </w:t>
      </w:r>
      <w:r w:rsidRPr="007B1CC2">
        <w:rPr>
          <w:lang w:val="uk-UA"/>
        </w:rPr>
        <w:t xml:space="preserve">a citizen of the Russian Federation, </w:t>
      </w:r>
      <w:r w:rsidR="00D26B8B">
        <w:rPr>
          <w:rFonts w:cs="Arial"/>
          <w:lang w:val="en-US"/>
        </w:rPr>
        <w:t xml:space="preserve">the Republic of Belarus, </w:t>
      </w:r>
      <w:r w:rsidR="00D26B8B" w:rsidRPr="001A4190">
        <w:rPr>
          <w:rFonts w:cs="Arial"/>
          <w:lang w:val="en-US"/>
        </w:rPr>
        <w:t>the Islamic Republic of Iran</w:t>
      </w:r>
      <w:r w:rsidR="00D26B8B" w:rsidRPr="007B1CC2">
        <w:rPr>
          <w:lang w:val="uk-UA"/>
        </w:rPr>
        <w:t xml:space="preserve"> </w:t>
      </w:r>
      <w:r w:rsidRPr="007B1CC2">
        <w:rPr>
          <w:lang w:val="uk-UA"/>
        </w:rPr>
        <w:t>except for those who live on the territory of Ukraine on legal grounds, or a legal entity created and registered in accordance with the legislation of the Russian Federation</w:t>
      </w:r>
      <w:r w:rsidR="00D26B8B">
        <w:rPr>
          <w:lang w:val="en-US"/>
        </w:rPr>
        <w:t xml:space="preserve">, </w:t>
      </w:r>
      <w:r w:rsidR="00D26B8B">
        <w:rPr>
          <w:rFonts w:cs="Arial"/>
          <w:lang w:val="en-US"/>
        </w:rPr>
        <w:t xml:space="preserve">the Republic of Belarus, </w:t>
      </w:r>
      <w:r w:rsidR="00D26B8B" w:rsidRPr="001A4190">
        <w:rPr>
          <w:rFonts w:cs="Arial"/>
          <w:lang w:val="en-US"/>
        </w:rPr>
        <w:t>the Islamic Republic of Iran</w:t>
      </w:r>
      <w:r>
        <w:rPr>
          <w:lang w:val="uk-UA"/>
        </w:rPr>
        <w:t xml:space="preserve">. </w:t>
      </w:r>
    </w:p>
    <w:bookmarkEnd w:id="113"/>
    <w:p w14:paraId="673E6863" w14:textId="16E703CA" w:rsidR="008F14EA" w:rsidRDefault="008F14EA" w:rsidP="003D31E7">
      <w:pPr>
        <w:pStyle w:val="ListParagraph"/>
        <w:ind w:left="0"/>
        <w:jc w:val="both"/>
        <w:rPr>
          <w:rFonts w:eastAsia="Arial" w:cs="Arial"/>
          <w:lang w:val="uk-UA"/>
        </w:rPr>
      </w:pPr>
      <w:r w:rsidRPr="00127D3B">
        <w:rPr>
          <w:rFonts w:eastAsia="Arial" w:cs="Arial"/>
          <w:lang w:val="en-US"/>
        </w:rPr>
        <w:t>GIZ reserves the right to verify th</w:t>
      </w:r>
      <w:r w:rsidR="00D26B8B">
        <w:rPr>
          <w:rFonts w:eastAsia="Arial" w:cs="Arial"/>
          <w:lang w:val="en-US"/>
        </w:rPr>
        <w:t>e</w:t>
      </w:r>
      <w:r w:rsidRPr="00127D3B">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A0AFAD2" w14:textId="77777777" w:rsidR="003D31E7" w:rsidRPr="00D93EF8" w:rsidRDefault="003D31E7" w:rsidP="00D93EF8">
      <w:pPr>
        <w:pStyle w:val="ListParagraph"/>
        <w:ind w:left="0"/>
        <w:jc w:val="both"/>
        <w:rPr>
          <w:rFonts w:eastAsia="Arial" w:cs="Arial"/>
          <w:lang w:val="uk-UA"/>
        </w:rPr>
      </w:pPr>
    </w:p>
    <w:p w14:paraId="2316B451" w14:textId="7102190F" w:rsidR="0085331D" w:rsidRDefault="0085331D" w:rsidP="00D93EF8">
      <w:pPr>
        <w:spacing w:after="160" w:line="259" w:lineRule="auto"/>
        <w:jc w:val="both"/>
      </w:pPr>
      <w:bookmarkStart w:id="114" w:name="_Toc127948129"/>
      <w:bookmarkStart w:id="115" w:name="_Toc127948130"/>
      <w:bookmarkStart w:id="116" w:name="_Toc127948131"/>
      <w:bookmarkStart w:id="117" w:name="_Toc127948132"/>
      <w:bookmarkStart w:id="118" w:name="_Toc127948133"/>
      <w:bookmarkStart w:id="119" w:name="_Toc127948134"/>
      <w:bookmarkStart w:id="120" w:name="_Toc127948135"/>
      <w:bookmarkStart w:id="121" w:name="_Hlk156141117"/>
      <w:bookmarkEnd w:id="114"/>
      <w:bookmarkEnd w:id="115"/>
      <w:bookmarkEnd w:id="116"/>
      <w:bookmarkEnd w:id="117"/>
      <w:bookmarkEnd w:id="118"/>
      <w:bookmarkEnd w:id="119"/>
      <w:bookmarkEnd w:id="120"/>
      <w:bookmarkEnd w:id="121"/>
    </w:p>
    <w:sectPr w:rsidR="0085331D" w:rsidSect="007C42D4">
      <w:headerReference w:type="default" r:id="rId13"/>
      <w:footerReference w:type="default" r:id="rId14"/>
      <w:headerReference w:type="first" r:id="rId15"/>
      <w:footerReference w:type="first" r:id="rId16"/>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EC620" w14:textId="77777777" w:rsidR="00F8575F" w:rsidRDefault="00F8575F" w:rsidP="00E0714A">
      <w:r>
        <w:separator/>
      </w:r>
    </w:p>
    <w:p w14:paraId="4C43AB24" w14:textId="77777777" w:rsidR="00F8575F" w:rsidRDefault="00F8575F"/>
    <w:p w14:paraId="5B096509" w14:textId="77777777" w:rsidR="00F8575F" w:rsidRDefault="00F8575F"/>
  </w:endnote>
  <w:endnote w:type="continuationSeparator" w:id="0">
    <w:p w14:paraId="4FFC14FF" w14:textId="77777777" w:rsidR="00F8575F" w:rsidRDefault="00F8575F" w:rsidP="00E0714A">
      <w:r>
        <w:continuationSeparator/>
      </w:r>
    </w:p>
    <w:p w14:paraId="14BE6C75" w14:textId="77777777" w:rsidR="00F8575F" w:rsidRDefault="00F8575F"/>
    <w:p w14:paraId="6853749B" w14:textId="77777777" w:rsidR="00F8575F" w:rsidRDefault="00F8575F"/>
  </w:endnote>
  <w:endnote w:type="continuationNotice" w:id="1">
    <w:p w14:paraId="67D672DE" w14:textId="77777777" w:rsidR="00F8575F" w:rsidRDefault="00F8575F">
      <w:pPr>
        <w:spacing w:after="0"/>
      </w:pPr>
    </w:p>
    <w:p w14:paraId="29019261" w14:textId="77777777" w:rsidR="00F8575F" w:rsidRDefault="00F8575F"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1B9D25A5" w:rsidR="008934FE" w:rsidRPr="00B53644" w:rsidRDefault="007C42D4" w:rsidP="007C42D4">
    <w:pPr>
      <w:tabs>
        <w:tab w:val="left" w:pos="795"/>
        <w:tab w:val="left" w:pos="7740"/>
        <w:tab w:val="right" w:pos="9497"/>
      </w:tabs>
      <w:rPr>
        <w:rFonts w:cs="Arial"/>
        <w:szCs w:val="18"/>
      </w:rPr>
    </w:pPr>
    <w:r>
      <w:rPr>
        <w:rFonts w:cs="Arial"/>
      </w:rPr>
      <w:tab/>
    </w:r>
    <w:r>
      <w:rPr>
        <w:sz w:val="14"/>
      </w:rPr>
      <w:t xml:space="preserve">Created by </w:t>
    </w:r>
    <w:r w:rsidR="00F67F91" w:rsidRPr="009656EA">
      <w:rPr>
        <w:sz w:val="14"/>
      </w:rPr>
      <w:t>Artem Reblian</w:t>
    </w:r>
    <w:r w:rsidRPr="009656EA">
      <w:rPr>
        <w:sz w:val="14"/>
      </w:rPr>
      <w:t xml:space="preserve"> Division</w:t>
    </w:r>
    <w:r>
      <w:rPr>
        <w:sz w:val="14"/>
      </w:rPr>
      <w:t xml:space="preserve"> OU 3900, Date: </w:t>
    </w:r>
    <w:r w:rsidR="00F67F91">
      <w:rPr>
        <w:sz w:val="14"/>
      </w:rPr>
      <w:t>11.02.2026</w:t>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17160" w14:textId="77777777" w:rsidR="00F8575F" w:rsidRDefault="00F8575F" w:rsidP="00E0714A">
      <w:r>
        <w:separator/>
      </w:r>
    </w:p>
    <w:p w14:paraId="46974059" w14:textId="77777777" w:rsidR="00F8575F" w:rsidRDefault="00F8575F"/>
    <w:p w14:paraId="338C7352" w14:textId="77777777" w:rsidR="00F8575F" w:rsidRDefault="00F8575F"/>
  </w:footnote>
  <w:footnote w:type="continuationSeparator" w:id="0">
    <w:p w14:paraId="224A7AD5" w14:textId="77777777" w:rsidR="00F8575F" w:rsidRDefault="00F8575F" w:rsidP="00E0714A">
      <w:r>
        <w:continuationSeparator/>
      </w:r>
    </w:p>
    <w:p w14:paraId="1E56F4FA" w14:textId="77777777" w:rsidR="00F8575F" w:rsidRDefault="00F8575F"/>
    <w:p w14:paraId="0900EC1F" w14:textId="77777777" w:rsidR="00F8575F" w:rsidRDefault="00F8575F"/>
  </w:footnote>
  <w:footnote w:type="continuationNotice" w:id="1">
    <w:p w14:paraId="57F14307" w14:textId="77777777" w:rsidR="00F8575F" w:rsidRDefault="00F8575F">
      <w:pPr>
        <w:spacing w:after="0"/>
      </w:pPr>
    </w:p>
    <w:p w14:paraId="5DA553C9" w14:textId="77777777" w:rsidR="00F8575F" w:rsidRDefault="00F8575F"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26BB3537" w:rsidR="008934FE" w:rsidRPr="005B309C" w:rsidRDefault="005B309C" w:rsidP="00B53644">
    <w:pPr>
      <w:spacing w:after="0"/>
      <w:rPr>
        <w:lang w:val="en-US"/>
      </w:rPr>
    </w:pPr>
    <w:r>
      <w:rPr>
        <w:lang w:val="en-U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73993"/>
    <w:multiLevelType w:val="hybridMultilevel"/>
    <w:tmpl w:val="DCECCEA4"/>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12A739F8"/>
    <w:multiLevelType w:val="hybridMultilevel"/>
    <w:tmpl w:val="E7DC5F04"/>
    <w:lvl w:ilvl="0" w:tplc="940E78A0">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52252F"/>
    <w:multiLevelType w:val="hybridMultilevel"/>
    <w:tmpl w:val="83001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571E2"/>
    <w:multiLevelType w:val="hybridMultilevel"/>
    <w:tmpl w:val="8174E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9"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1"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67BA25EA"/>
    <w:multiLevelType w:val="hybridMultilevel"/>
    <w:tmpl w:val="7B0CE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473257268">
    <w:abstractNumId w:val="9"/>
  </w:num>
  <w:num w:numId="2" w16cid:durableId="1909532663">
    <w:abstractNumId w:val="2"/>
  </w:num>
  <w:num w:numId="3" w16cid:durableId="2052680152">
    <w:abstractNumId w:val="5"/>
  </w:num>
  <w:num w:numId="4" w16cid:durableId="473182280">
    <w:abstractNumId w:val="1"/>
  </w:num>
  <w:num w:numId="5" w16cid:durableId="234316739">
    <w:abstractNumId w:val="11"/>
  </w:num>
  <w:num w:numId="6" w16cid:durableId="1747921526">
    <w:abstractNumId w:val="15"/>
  </w:num>
  <w:num w:numId="7" w16cid:durableId="85295967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8748145">
    <w:abstractNumId w:val="8"/>
  </w:num>
  <w:num w:numId="9" w16cid:durableId="1553886304">
    <w:abstractNumId w:val="14"/>
  </w:num>
  <w:num w:numId="10" w16cid:durableId="759836435">
    <w:abstractNumId w:val="4"/>
  </w:num>
  <w:num w:numId="11" w16cid:durableId="1509102298">
    <w:abstractNumId w:val="3"/>
  </w:num>
  <w:num w:numId="12" w16cid:durableId="1531450061">
    <w:abstractNumId w:val="12"/>
  </w:num>
  <w:num w:numId="13" w16cid:durableId="1303346938">
    <w:abstractNumId w:val="0"/>
  </w:num>
  <w:num w:numId="14" w16cid:durableId="341511130">
    <w:abstractNumId w:val="6"/>
  </w:num>
  <w:num w:numId="15" w16cid:durableId="83303090">
    <w:abstractNumId w:val="13"/>
  </w:num>
  <w:num w:numId="16" w16cid:durableId="214357591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4063"/>
    <w:rsid w:val="00004156"/>
    <w:rsid w:val="00004780"/>
    <w:rsid w:val="00004A34"/>
    <w:rsid w:val="00006580"/>
    <w:rsid w:val="00006F9E"/>
    <w:rsid w:val="000123FA"/>
    <w:rsid w:val="00012BDC"/>
    <w:rsid w:val="00013ACB"/>
    <w:rsid w:val="000140C1"/>
    <w:rsid w:val="00014220"/>
    <w:rsid w:val="000143A9"/>
    <w:rsid w:val="000161EC"/>
    <w:rsid w:val="00016C83"/>
    <w:rsid w:val="00016DB3"/>
    <w:rsid w:val="00016DE9"/>
    <w:rsid w:val="000212CC"/>
    <w:rsid w:val="00021E28"/>
    <w:rsid w:val="00021E8C"/>
    <w:rsid w:val="0002289A"/>
    <w:rsid w:val="000243EA"/>
    <w:rsid w:val="000271C9"/>
    <w:rsid w:val="000309EA"/>
    <w:rsid w:val="000338FB"/>
    <w:rsid w:val="000345DC"/>
    <w:rsid w:val="00034B81"/>
    <w:rsid w:val="00035A49"/>
    <w:rsid w:val="00035D95"/>
    <w:rsid w:val="0003643C"/>
    <w:rsid w:val="00036EA7"/>
    <w:rsid w:val="000370F0"/>
    <w:rsid w:val="00037179"/>
    <w:rsid w:val="000407E6"/>
    <w:rsid w:val="00041267"/>
    <w:rsid w:val="000413DD"/>
    <w:rsid w:val="0004304D"/>
    <w:rsid w:val="000434CE"/>
    <w:rsid w:val="00043C93"/>
    <w:rsid w:val="000447BB"/>
    <w:rsid w:val="000449D9"/>
    <w:rsid w:val="0004516C"/>
    <w:rsid w:val="00045300"/>
    <w:rsid w:val="00047954"/>
    <w:rsid w:val="00050339"/>
    <w:rsid w:val="000508A6"/>
    <w:rsid w:val="00053102"/>
    <w:rsid w:val="0005394B"/>
    <w:rsid w:val="00055899"/>
    <w:rsid w:val="00056767"/>
    <w:rsid w:val="000568C5"/>
    <w:rsid w:val="00057DB3"/>
    <w:rsid w:val="000602B2"/>
    <w:rsid w:val="00060C22"/>
    <w:rsid w:val="00063135"/>
    <w:rsid w:val="00063314"/>
    <w:rsid w:val="00065BE3"/>
    <w:rsid w:val="0006700A"/>
    <w:rsid w:val="000703DF"/>
    <w:rsid w:val="00070B04"/>
    <w:rsid w:val="00071EFB"/>
    <w:rsid w:val="000728DD"/>
    <w:rsid w:val="00072A14"/>
    <w:rsid w:val="000746D2"/>
    <w:rsid w:val="00075210"/>
    <w:rsid w:val="00076A7C"/>
    <w:rsid w:val="00080567"/>
    <w:rsid w:val="00081256"/>
    <w:rsid w:val="000812DF"/>
    <w:rsid w:val="00081AF8"/>
    <w:rsid w:val="00082A7F"/>
    <w:rsid w:val="000839D7"/>
    <w:rsid w:val="00084080"/>
    <w:rsid w:val="00084738"/>
    <w:rsid w:val="0008504A"/>
    <w:rsid w:val="000865D0"/>
    <w:rsid w:val="0008669A"/>
    <w:rsid w:val="00087999"/>
    <w:rsid w:val="00090123"/>
    <w:rsid w:val="00092A35"/>
    <w:rsid w:val="000948B1"/>
    <w:rsid w:val="0009771B"/>
    <w:rsid w:val="000A0EAA"/>
    <w:rsid w:val="000A212F"/>
    <w:rsid w:val="000A3A6E"/>
    <w:rsid w:val="000A3E8F"/>
    <w:rsid w:val="000A5419"/>
    <w:rsid w:val="000A5ACB"/>
    <w:rsid w:val="000A625D"/>
    <w:rsid w:val="000A6B2D"/>
    <w:rsid w:val="000A74E7"/>
    <w:rsid w:val="000A779B"/>
    <w:rsid w:val="000A7FDB"/>
    <w:rsid w:val="000B3A27"/>
    <w:rsid w:val="000B3B10"/>
    <w:rsid w:val="000B3B19"/>
    <w:rsid w:val="000B459A"/>
    <w:rsid w:val="000B49AA"/>
    <w:rsid w:val="000B7570"/>
    <w:rsid w:val="000B7863"/>
    <w:rsid w:val="000B7E1F"/>
    <w:rsid w:val="000C1F7D"/>
    <w:rsid w:val="000C48BB"/>
    <w:rsid w:val="000C4BA2"/>
    <w:rsid w:val="000C5C03"/>
    <w:rsid w:val="000C66C1"/>
    <w:rsid w:val="000D14EA"/>
    <w:rsid w:val="000D199D"/>
    <w:rsid w:val="000D1C8B"/>
    <w:rsid w:val="000D6320"/>
    <w:rsid w:val="000D6DE5"/>
    <w:rsid w:val="000D6E94"/>
    <w:rsid w:val="000D7093"/>
    <w:rsid w:val="000D753E"/>
    <w:rsid w:val="000E17B8"/>
    <w:rsid w:val="000E1B62"/>
    <w:rsid w:val="000E2119"/>
    <w:rsid w:val="000E22CD"/>
    <w:rsid w:val="000E2DEB"/>
    <w:rsid w:val="000E36EB"/>
    <w:rsid w:val="000E3A5C"/>
    <w:rsid w:val="000E472C"/>
    <w:rsid w:val="000E476C"/>
    <w:rsid w:val="000E600E"/>
    <w:rsid w:val="000E7C27"/>
    <w:rsid w:val="000E7D83"/>
    <w:rsid w:val="000F0D4B"/>
    <w:rsid w:val="000F2157"/>
    <w:rsid w:val="000F2247"/>
    <w:rsid w:val="000F273F"/>
    <w:rsid w:val="000F2805"/>
    <w:rsid w:val="000F3273"/>
    <w:rsid w:val="000F56C5"/>
    <w:rsid w:val="0010133D"/>
    <w:rsid w:val="00101BC5"/>
    <w:rsid w:val="00102ED7"/>
    <w:rsid w:val="00103CA7"/>
    <w:rsid w:val="001045E0"/>
    <w:rsid w:val="00104AFC"/>
    <w:rsid w:val="00105063"/>
    <w:rsid w:val="0010656C"/>
    <w:rsid w:val="00111290"/>
    <w:rsid w:val="00112456"/>
    <w:rsid w:val="0011534A"/>
    <w:rsid w:val="00116941"/>
    <w:rsid w:val="00120B66"/>
    <w:rsid w:val="00120C68"/>
    <w:rsid w:val="00122948"/>
    <w:rsid w:val="0012360C"/>
    <w:rsid w:val="0012466C"/>
    <w:rsid w:val="00124B48"/>
    <w:rsid w:val="001261F8"/>
    <w:rsid w:val="00126A08"/>
    <w:rsid w:val="001274F7"/>
    <w:rsid w:val="00127D3B"/>
    <w:rsid w:val="001301FB"/>
    <w:rsid w:val="0013057A"/>
    <w:rsid w:val="00130E35"/>
    <w:rsid w:val="00131DC3"/>
    <w:rsid w:val="00133C09"/>
    <w:rsid w:val="001342E5"/>
    <w:rsid w:val="00134A22"/>
    <w:rsid w:val="001350A1"/>
    <w:rsid w:val="00135545"/>
    <w:rsid w:val="001356F6"/>
    <w:rsid w:val="0013618E"/>
    <w:rsid w:val="00136274"/>
    <w:rsid w:val="00136B15"/>
    <w:rsid w:val="00136D71"/>
    <w:rsid w:val="00136D91"/>
    <w:rsid w:val="001375BB"/>
    <w:rsid w:val="001407CD"/>
    <w:rsid w:val="001422E5"/>
    <w:rsid w:val="00142891"/>
    <w:rsid w:val="0014340B"/>
    <w:rsid w:val="00143739"/>
    <w:rsid w:val="001437A5"/>
    <w:rsid w:val="00144E9A"/>
    <w:rsid w:val="001463B5"/>
    <w:rsid w:val="0015027D"/>
    <w:rsid w:val="00150EE3"/>
    <w:rsid w:val="00154E0D"/>
    <w:rsid w:val="0015515B"/>
    <w:rsid w:val="001551E2"/>
    <w:rsid w:val="001555AB"/>
    <w:rsid w:val="00155D73"/>
    <w:rsid w:val="00162C1E"/>
    <w:rsid w:val="0016536E"/>
    <w:rsid w:val="00166FFC"/>
    <w:rsid w:val="0017039C"/>
    <w:rsid w:val="00172756"/>
    <w:rsid w:val="00173882"/>
    <w:rsid w:val="001756A0"/>
    <w:rsid w:val="0017640D"/>
    <w:rsid w:val="001778B5"/>
    <w:rsid w:val="0018037D"/>
    <w:rsid w:val="00180E03"/>
    <w:rsid w:val="0018194E"/>
    <w:rsid w:val="001839A0"/>
    <w:rsid w:val="00184804"/>
    <w:rsid w:val="00184BFB"/>
    <w:rsid w:val="00184F8A"/>
    <w:rsid w:val="00185628"/>
    <w:rsid w:val="001864ED"/>
    <w:rsid w:val="00192713"/>
    <w:rsid w:val="001935C5"/>
    <w:rsid w:val="0019484C"/>
    <w:rsid w:val="00195421"/>
    <w:rsid w:val="0019640D"/>
    <w:rsid w:val="001965AC"/>
    <w:rsid w:val="001973B3"/>
    <w:rsid w:val="00197687"/>
    <w:rsid w:val="001A0A42"/>
    <w:rsid w:val="001A11F2"/>
    <w:rsid w:val="001A1A2A"/>
    <w:rsid w:val="001A24BF"/>
    <w:rsid w:val="001A469A"/>
    <w:rsid w:val="001A74E0"/>
    <w:rsid w:val="001A78C9"/>
    <w:rsid w:val="001B17E7"/>
    <w:rsid w:val="001B2D85"/>
    <w:rsid w:val="001B3A30"/>
    <w:rsid w:val="001B4579"/>
    <w:rsid w:val="001B69E3"/>
    <w:rsid w:val="001C0EB5"/>
    <w:rsid w:val="001C1686"/>
    <w:rsid w:val="001C16E1"/>
    <w:rsid w:val="001C1F14"/>
    <w:rsid w:val="001C448B"/>
    <w:rsid w:val="001C46E0"/>
    <w:rsid w:val="001C749F"/>
    <w:rsid w:val="001C76AA"/>
    <w:rsid w:val="001D2107"/>
    <w:rsid w:val="001D24F0"/>
    <w:rsid w:val="001D374E"/>
    <w:rsid w:val="001D3D89"/>
    <w:rsid w:val="001D53A3"/>
    <w:rsid w:val="001D6251"/>
    <w:rsid w:val="001D66F9"/>
    <w:rsid w:val="001E0C26"/>
    <w:rsid w:val="001E0C68"/>
    <w:rsid w:val="001E13F5"/>
    <w:rsid w:val="001E144E"/>
    <w:rsid w:val="001E33FE"/>
    <w:rsid w:val="001E4FC2"/>
    <w:rsid w:val="001E6A05"/>
    <w:rsid w:val="001E76CD"/>
    <w:rsid w:val="001F0672"/>
    <w:rsid w:val="001F109E"/>
    <w:rsid w:val="001F6BC7"/>
    <w:rsid w:val="001F6F36"/>
    <w:rsid w:val="002004AD"/>
    <w:rsid w:val="00202740"/>
    <w:rsid w:val="00202D3A"/>
    <w:rsid w:val="00203A37"/>
    <w:rsid w:val="002052E7"/>
    <w:rsid w:val="00205B93"/>
    <w:rsid w:val="00206AC4"/>
    <w:rsid w:val="00211272"/>
    <w:rsid w:val="00211CCD"/>
    <w:rsid w:val="00212B35"/>
    <w:rsid w:val="00212D2E"/>
    <w:rsid w:val="00213577"/>
    <w:rsid w:val="00213CF0"/>
    <w:rsid w:val="00213D95"/>
    <w:rsid w:val="0021472D"/>
    <w:rsid w:val="00217377"/>
    <w:rsid w:val="00217577"/>
    <w:rsid w:val="00217880"/>
    <w:rsid w:val="00220103"/>
    <w:rsid w:val="00220FD6"/>
    <w:rsid w:val="00221CC5"/>
    <w:rsid w:val="0022271C"/>
    <w:rsid w:val="002246EA"/>
    <w:rsid w:val="00224F91"/>
    <w:rsid w:val="002267E9"/>
    <w:rsid w:val="00226E89"/>
    <w:rsid w:val="00227C9D"/>
    <w:rsid w:val="002301BA"/>
    <w:rsid w:val="00230E53"/>
    <w:rsid w:val="002376B6"/>
    <w:rsid w:val="0024252F"/>
    <w:rsid w:val="002436F1"/>
    <w:rsid w:val="00244F68"/>
    <w:rsid w:val="002450C7"/>
    <w:rsid w:val="0024518E"/>
    <w:rsid w:val="00245431"/>
    <w:rsid w:val="002464FD"/>
    <w:rsid w:val="00246DCA"/>
    <w:rsid w:val="002472BA"/>
    <w:rsid w:val="00247BB5"/>
    <w:rsid w:val="00247D33"/>
    <w:rsid w:val="00250A5C"/>
    <w:rsid w:val="00250BFE"/>
    <w:rsid w:val="0025164E"/>
    <w:rsid w:val="00251B2E"/>
    <w:rsid w:val="0025205A"/>
    <w:rsid w:val="00252826"/>
    <w:rsid w:val="00254413"/>
    <w:rsid w:val="002552A0"/>
    <w:rsid w:val="00255A6B"/>
    <w:rsid w:val="00255E57"/>
    <w:rsid w:val="00256AFA"/>
    <w:rsid w:val="00257FA7"/>
    <w:rsid w:val="00262757"/>
    <w:rsid w:val="002652FF"/>
    <w:rsid w:val="00265C8A"/>
    <w:rsid w:val="00267A8C"/>
    <w:rsid w:val="00267D48"/>
    <w:rsid w:val="002719FE"/>
    <w:rsid w:val="00271AA1"/>
    <w:rsid w:val="00271B23"/>
    <w:rsid w:val="00271E94"/>
    <w:rsid w:val="00272C33"/>
    <w:rsid w:val="0027532D"/>
    <w:rsid w:val="00276243"/>
    <w:rsid w:val="00276575"/>
    <w:rsid w:val="0027677E"/>
    <w:rsid w:val="0027698C"/>
    <w:rsid w:val="002779FB"/>
    <w:rsid w:val="00280118"/>
    <w:rsid w:val="00280836"/>
    <w:rsid w:val="0028169B"/>
    <w:rsid w:val="00281D41"/>
    <w:rsid w:val="002824BE"/>
    <w:rsid w:val="00282B9E"/>
    <w:rsid w:val="00285C5D"/>
    <w:rsid w:val="00286B69"/>
    <w:rsid w:val="00286D14"/>
    <w:rsid w:val="0028712E"/>
    <w:rsid w:val="00291D5A"/>
    <w:rsid w:val="0029289D"/>
    <w:rsid w:val="00292AED"/>
    <w:rsid w:val="002944A8"/>
    <w:rsid w:val="0029542D"/>
    <w:rsid w:val="0029760E"/>
    <w:rsid w:val="00297C97"/>
    <w:rsid w:val="002A048B"/>
    <w:rsid w:val="002A08EF"/>
    <w:rsid w:val="002A102D"/>
    <w:rsid w:val="002A1F1F"/>
    <w:rsid w:val="002A4282"/>
    <w:rsid w:val="002A42EC"/>
    <w:rsid w:val="002A43F0"/>
    <w:rsid w:val="002A44F8"/>
    <w:rsid w:val="002A63F6"/>
    <w:rsid w:val="002A7BF3"/>
    <w:rsid w:val="002B062F"/>
    <w:rsid w:val="002B1766"/>
    <w:rsid w:val="002B1BE3"/>
    <w:rsid w:val="002B2F96"/>
    <w:rsid w:val="002B4395"/>
    <w:rsid w:val="002B48B7"/>
    <w:rsid w:val="002B51B2"/>
    <w:rsid w:val="002C1A2F"/>
    <w:rsid w:val="002C2D45"/>
    <w:rsid w:val="002C4F8E"/>
    <w:rsid w:val="002C5F71"/>
    <w:rsid w:val="002C7AE3"/>
    <w:rsid w:val="002D07B9"/>
    <w:rsid w:val="002D0F27"/>
    <w:rsid w:val="002D15AA"/>
    <w:rsid w:val="002D380A"/>
    <w:rsid w:val="002D5309"/>
    <w:rsid w:val="002D65AF"/>
    <w:rsid w:val="002E0DCC"/>
    <w:rsid w:val="002E16F0"/>
    <w:rsid w:val="002E1BE7"/>
    <w:rsid w:val="002E42D0"/>
    <w:rsid w:val="002E4483"/>
    <w:rsid w:val="002E52A8"/>
    <w:rsid w:val="002E58F7"/>
    <w:rsid w:val="002E6E71"/>
    <w:rsid w:val="002F0AE9"/>
    <w:rsid w:val="002F13BD"/>
    <w:rsid w:val="002F1A94"/>
    <w:rsid w:val="002F2360"/>
    <w:rsid w:val="002F238D"/>
    <w:rsid w:val="002F24B7"/>
    <w:rsid w:val="002F304F"/>
    <w:rsid w:val="002F398C"/>
    <w:rsid w:val="002F4A32"/>
    <w:rsid w:val="002F52B1"/>
    <w:rsid w:val="002F68DC"/>
    <w:rsid w:val="002F7914"/>
    <w:rsid w:val="002F7B18"/>
    <w:rsid w:val="003005D3"/>
    <w:rsid w:val="00300697"/>
    <w:rsid w:val="00301588"/>
    <w:rsid w:val="0030370B"/>
    <w:rsid w:val="0030604C"/>
    <w:rsid w:val="00306AE5"/>
    <w:rsid w:val="00307E2D"/>
    <w:rsid w:val="00311D17"/>
    <w:rsid w:val="00312415"/>
    <w:rsid w:val="003133E8"/>
    <w:rsid w:val="003151C4"/>
    <w:rsid w:val="003164C8"/>
    <w:rsid w:val="003168D2"/>
    <w:rsid w:val="00316B9A"/>
    <w:rsid w:val="00316D51"/>
    <w:rsid w:val="0031705C"/>
    <w:rsid w:val="003177E8"/>
    <w:rsid w:val="00317A2F"/>
    <w:rsid w:val="00321491"/>
    <w:rsid w:val="003229F9"/>
    <w:rsid w:val="00325275"/>
    <w:rsid w:val="00325297"/>
    <w:rsid w:val="00325404"/>
    <w:rsid w:val="00325AEF"/>
    <w:rsid w:val="00330829"/>
    <w:rsid w:val="00330897"/>
    <w:rsid w:val="00330FE5"/>
    <w:rsid w:val="003318F5"/>
    <w:rsid w:val="00332464"/>
    <w:rsid w:val="00332A14"/>
    <w:rsid w:val="003338EE"/>
    <w:rsid w:val="00333CC5"/>
    <w:rsid w:val="003344F0"/>
    <w:rsid w:val="00334EFE"/>
    <w:rsid w:val="00336C6B"/>
    <w:rsid w:val="00337876"/>
    <w:rsid w:val="00343AC1"/>
    <w:rsid w:val="00345B50"/>
    <w:rsid w:val="00345D92"/>
    <w:rsid w:val="003473E4"/>
    <w:rsid w:val="00347744"/>
    <w:rsid w:val="00347BE0"/>
    <w:rsid w:val="00351353"/>
    <w:rsid w:val="003518C6"/>
    <w:rsid w:val="003519A6"/>
    <w:rsid w:val="00351B5D"/>
    <w:rsid w:val="0035230A"/>
    <w:rsid w:val="00352962"/>
    <w:rsid w:val="00354A72"/>
    <w:rsid w:val="0035715F"/>
    <w:rsid w:val="00357D65"/>
    <w:rsid w:val="003609A6"/>
    <w:rsid w:val="00362931"/>
    <w:rsid w:val="00365C5D"/>
    <w:rsid w:val="00365F06"/>
    <w:rsid w:val="00366FD3"/>
    <w:rsid w:val="00370019"/>
    <w:rsid w:val="0037072D"/>
    <w:rsid w:val="00372BB8"/>
    <w:rsid w:val="00372DD9"/>
    <w:rsid w:val="00374D76"/>
    <w:rsid w:val="00375D70"/>
    <w:rsid w:val="00376A37"/>
    <w:rsid w:val="0037769E"/>
    <w:rsid w:val="00377D14"/>
    <w:rsid w:val="00382DB1"/>
    <w:rsid w:val="00382E41"/>
    <w:rsid w:val="00383D58"/>
    <w:rsid w:val="00387923"/>
    <w:rsid w:val="0039142F"/>
    <w:rsid w:val="00392EF2"/>
    <w:rsid w:val="00393003"/>
    <w:rsid w:val="00393B91"/>
    <w:rsid w:val="003954A5"/>
    <w:rsid w:val="0039631E"/>
    <w:rsid w:val="003964A7"/>
    <w:rsid w:val="00396E42"/>
    <w:rsid w:val="0039700B"/>
    <w:rsid w:val="003977F3"/>
    <w:rsid w:val="00397DA3"/>
    <w:rsid w:val="003A48A5"/>
    <w:rsid w:val="003B021F"/>
    <w:rsid w:val="003B306D"/>
    <w:rsid w:val="003B35B9"/>
    <w:rsid w:val="003B6611"/>
    <w:rsid w:val="003B6D62"/>
    <w:rsid w:val="003B72A8"/>
    <w:rsid w:val="003C5BE2"/>
    <w:rsid w:val="003C6C8B"/>
    <w:rsid w:val="003C7562"/>
    <w:rsid w:val="003D2922"/>
    <w:rsid w:val="003D2A78"/>
    <w:rsid w:val="003D2CC9"/>
    <w:rsid w:val="003D31E7"/>
    <w:rsid w:val="003D6FAA"/>
    <w:rsid w:val="003E127D"/>
    <w:rsid w:val="003E2891"/>
    <w:rsid w:val="003E29DA"/>
    <w:rsid w:val="003E3BBB"/>
    <w:rsid w:val="003E3F77"/>
    <w:rsid w:val="003E4814"/>
    <w:rsid w:val="003E54B7"/>
    <w:rsid w:val="003E5CAF"/>
    <w:rsid w:val="003F0562"/>
    <w:rsid w:val="003F174D"/>
    <w:rsid w:val="003F2039"/>
    <w:rsid w:val="003F482D"/>
    <w:rsid w:val="003F49E3"/>
    <w:rsid w:val="003F57AD"/>
    <w:rsid w:val="003F67B7"/>
    <w:rsid w:val="00400B6C"/>
    <w:rsid w:val="00400CCB"/>
    <w:rsid w:val="00401166"/>
    <w:rsid w:val="004012DB"/>
    <w:rsid w:val="0040306C"/>
    <w:rsid w:val="004050B7"/>
    <w:rsid w:val="00406DBB"/>
    <w:rsid w:val="00412D6E"/>
    <w:rsid w:val="00412E2A"/>
    <w:rsid w:val="00414452"/>
    <w:rsid w:val="004145E0"/>
    <w:rsid w:val="00415004"/>
    <w:rsid w:val="00415DAA"/>
    <w:rsid w:val="00420445"/>
    <w:rsid w:val="00420E8E"/>
    <w:rsid w:val="00421048"/>
    <w:rsid w:val="00423B0A"/>
    <w:rsid w:val="00425666"/>
    <w:rsid w:val="004256D7"/>
    <w:rsid w:val="00427358"/>
    <w:rsid w:val="004277D0"/>
    <w:rsid w:val="00430FFC"/>
    <w:rsid w:val="00431FD3"/>
    <w:rsid w:val="004324F1"/>
    <w:rsid w:val="0043289E"/>
    <w:rsid w:val="00432930"/>
    <w:rsid w:val="0043313D"/>
    <w:rsid w:val="004331B7"/>
    <w:rsid w:val="00433540"/>
    <w:rsid w:val="004363CF"/>
    <w:rsid w:val="004402A3"/>
    <w:rsid w:val="004420F1"/>
    <w:rsid w:val="004422E4"/>
    <w:rsid w:val="004429E3"/>
    <w:rsid w:val="00443597"/>
    <w:rsid w:val="00446520"/>
    <w:rsid w:val="004468CD"/>
    <w:rsid w:val="004509B2"/>
    <w:rsid w:val="004523B0"/>
    <w:rsid w:val="0045323B"/>
    <w:rsid w:val="00454030"/>
    <w:rsid w:val="00454357"/>
    <w:rsid w:val="0045503B"/>
    <w:rsid w:val="00455F90"/>
    <w:rsid w:val="00456031"/>
    <w:rsid w:val="004561DD"/>
    <w:rsid w:val="00456D66"/>
    <w:rsid w:val="004573FB"/>
    <w:rsid w:val="00461C69"/>
    <w:rsid w:val="00462A5C"/>
    <w:rsid w:val="00462BEA"/>
    <w:rsid w:val="00463ACE"/>
    <w:rsid w:val="0046486A"/>
    <w:rsid w:val="00466109"/>
    <w:rsid w:val="00466C57"/>
    <w:rsid w:val="00466F27"/>
    <w:rsid w:val="00470F4E"/>
    <w:rsid w:val="00471120"/>
    <w:rsid w:val="0047132B"/>
    <w:rsid w:val="00472FB4"/>
    <w:rsid w:val="004775C9"/>
    <w:rsid w:val="00481302"/>
    <w:rsid w:val="004818ED"/>
    <w:rsid w:val="00481BA6"/>
    <w:rsid w:val="00482068"/>
    <w:rsid w:val="00482320"/>
    <w:rsid w:val="00483DA9"/>
    <w:rsid w:val="004842A1"/>
    <w:rsid w:val="0048542D"/>
    <w:rsid w:val="004861B5"/>
    <w:rsid w:val="0048687C"/>
    <w:rsid w:val="00490219"/>
    <w:rsid w:val="0049099A"/>
    <w:rsid w:val="00491C58"/>
    <w:rsid w:val="0049279D"/>
    <w:rsid w:val="00494F21"/>
    <w:rsid w:val="00495403"/>
    <w:rsid w:val="00495C36"/>
    <w:rsid w:val="00496FA5"/>
    <w:rsid w:val="004973EC"/>
    <w:rsid w:val="00497D12"/>
    <w:rsid w:val="004A00C8"/>
    <w:rsid w:val="004A4180"/>
    <w:rsid w:val="004A4396"/>
    <w:rsid w:val="004A4A09"/>
    <w:rsid w:val="004A610C"/>
    <w:rsid w:val="004B0B62"/>
    <w:rsid w:val="004B0B9A"/>
    <w:rsid w:val="004B1787"/>
    <w:rsid w:val="004B187C"/>
    <w:rsid w:val="004B1CFA"/>
    <w:rsid w:val="004B214D"/>
    <w:rsid w:val="004B259F"/>
    <w:rsid w:val="004B36DE"/>
    <w:rsid w:val="004B4B14"/>
    <w:rsid w:val="004B58D2"/>
    <w:rsid w:val="004B5B33"/>
    <w:rsid w:val="004C1A2C"/>
    <w:rsid w:val="004C1FF1"/>
    <w:rsid w:val="004C2EE1"/>
    <w:rsid w:val="004C2F6C"/>
    <w:rsid w:val="004C4E87"/>
    <w:rsid w:val="004C5496"/>
    <w:rsid w:val="004C556E"/>
    <w:rsid w:val="004C5F2E"/>
    <w:rsid w:val="004C5F8F"/>
    <w:rsid w:val="004C63D7"/>
    <w:rsid w:val="004C7058"/>
    <w:rsid w:val="004D05FD"/>
    <w:rsid w:val="004D2EC8"/>
    <w:rsid w:val="004D3820"/>
    <w:rsid w:val="004D3C38"/>
    <w:rsid w:val="004D3F9C"/>
    <w:rsid w:val="004D4C7A"/>
    <w:rsid w:val="004D5EE2"/>
    <w:rsid w:val="004D6182"/>
    <w:rsid w:val="004E118E"/>
    <w:rsid w:val="004E2F4F"/>
    <w:rsid w:val="004E3CC5"/>
    <w:rsid w:val="004E625C"/>
    <w:rsid w:val="004E6E31"/>
    <w:rsid w:val="004E747D"/>
    <w:rsid w:val="004E7A98"/>
    <w:rsid w:val="004F0464"/>
    <w:rsid w:val="004F206C"/>
    <w:rsid w:val="004F2FEF"/>
    <w:rsid w:val="004F4601"/>
    <w:rsid w:val="004F4997"/>
    <w:rsid w:val="004F5AA8"/>
    <w:rsid w:val="004F60F7"/>
    <w:rsid w:val="004F62AD"/>
    <w:rsid w:val="004F6B8C"/>
    <w:rsid w:val="00500961"/>
    <w:rsid w:val="005017C2"/>
    <w:rsid w:val="00501F41"/>
    <w:rsid w:val="00506438"/>
    <w:rsid w:val="005072C8"/>
    <w:rsid w:val="00507440"/>
    <w:rsid w:val="005076F9"/>
    <w:rsid w:val="00507850"/>
    <w:rsid w:val="00507C67"/>
    <w:rsid w:val="00507FD4"/>
    <w:rsid w:val="00510879"/>
    <w:rsid w:val="0051151D"/>
    <w:rsid w:val="00511807"/>
    <w:rsid w:val="00511A52"/>
    <w:rsid w:val="00511F2D"/>
    <w:rsid w:val="005121D9"/>
    <w:rsid w:val="00513F61"/>
    <w:rsid w:val="005151D9"/>
    <w:rsid w:val="005173D6"/>
    <w:rsid w:val="005178AF"/>
    <w:rsid w:val="00517F5E"/>
    <w:rsid w:val="00517F89"/>
    <w:rsid w:val="00517F91"/>
    <w:rsid w:val="005213FA"/>
    <w:rsid w:val="00523100"/>
    <w:rsid w:val="005236F1"/>
    <w:rsid w:val="00525C7E"/>
    <w:rsid w:val="00526D1C"/>
    <w:rsid w:val="005279F4"/>
    <w:rsid w:val="00530343"/>
    <w:rsid w:val="00531B5F"/>
    <w:rsid w:val="0053227D"/>
    <w:rsid w:val="0053375C"/>
    <w:rsid w:val="00534C47"/>
    <w:rsid w:val="005358D3"/>
    <w:rsid w:val="00535966"/>
    <w:rsid w:val="00536BE7"/>
    <w:rsid w:val="00537576"/>
    <w:rsid w:val="00537C4E"/>
    <w:rsid w:val="00541DE9"/>
    <w:rsid w:val="005421E2"/>
    <w:rsid w:val="00546523"/>
    <w:rsid w:val="00546E34"/>
    <w:rsid w:val="005506B4"/>
    <w:rsid w:val="00550B38"/>
    <w:rsid w:val="00553EB2"/>
    <w:rsid w:val="0055401F"/>
    <w:rsid w:val="005545FC"/>
    <w:rsid w:val="00554D05"/>
    <w:rsid w:val="00555DDF"/>
    <w:rsid w:val="00556025"/>
    <w:rsid w:val="00556032"/>
    <w:rsid w:val="00557465"/>
    <w:rsid w:val="00557FF6"/>
    <w:rsid w:val="00562789"/>
    <w:rsid w:val="00563625"/>
    <w:rsid w:val="00563689"/>
    <w:rsid w:val="005638E6"/>
    <w:rsid w:val="00563B82"/>
    <w:rsid w:val="005652BF"/>
    <w:rsid w:val="00566EFA"/>
    <w:rsid w:val="00570668"/>
    <w:rsid w:val="005709CD"/>
    <w:rsid w:val="00570B68"/>
    <w:rsid w:val="00570C63"/>
    <w:rsid w:val="00574E90"/>
    <w:rsid w:val="005752C3"/>
    <w:rsid w:val="00576B56"/>
    <w:rsid w:val="005801C0"/>
    <w:rsid w:val="00580DA3"/>
    <w:rsid w:val="0058111C"/>
    <w:rsid w:val="00582510"/>
    <w:rsid w:val="00582C44"/>
    <w:rsid w:val="00584E61"/>
    <w:rsid w:val="0058608A"/>
    <w:rsid w:val="005869E9"/>
    <w:rsid w:val="005872BE"/>
    <w:rsid w:val="00587715"/>
    <w:rsid w:val="00587A49"/>
    <w:rsid w:val="00590490"/>
    <w:rsid w:val="005915AE"/>
    <w:rsid w:val="005917A4"/>
    <w:rsid w:val="005922D0"/>
    <w:rsid w:val="00594B78"/>
    <w:rsid w:val="0059656E"/>
    <w:rsid w:val="00596787"/>
    <w:rsid w:val="005A173E"/>
    <w:rsid w:val="005A236D"/>
    <w:rsid w:val="005A2CDF"/>
    <w:rsid w:val="005A30BB"/>
    <w:rsid w:val="005A33DD"/>
    <w:rsid w:val="005A5E43"/>
    <w:rsid w:val="005A62FF"/>
    <w:rsid w:val="005A6597"/>
    <w:rsid w:val="005A716F"/>
    <w:rsid w:val="005B09AC"/>
    <w:rsid w:val="005B2AA7"/>
    <w:rsid w:val="005B309C"/>
    <w:rsid w:val="005B3714"/>
    <w:rsid w:val="005B53B4"/>
    <w:rsid w:val="005B58A0"/>
    <w:rsid w:val="005B5E11"/>
    <w:rsid w:val="005B615F"/>
    <w:rsid w:val="005B66CF"/>
    <w:rsid w:val="005B6A5F"/>
    <w:rsid w:val="005B6A73"/>
    <w:rsid w:val="005B79B8"/>
    <w:rsid w:val="005C15C2"/>
    <w:rsid w:val="005C200C"/>
    <w:rsid w:val="005C2DF9"/>
    <w:rsid w:val="005C2FB0"/>
    <w:rsid w:val="005C33A1"/>
    <w:rsid w:val="005C3E48"/>
    <w:rsid w:val="005C4FB5"/>
    <w:rsid w:val="005C6AC2"/>
    <w:rsid w:val="005C6F14"/>
    <w:rsid w:val="005C70C5"/>
    <w:rsid w:val="005C79D3"/>
    <w:rsid w:val="005D21D3"/>
    <w:rsid w:val="005D26F7"/>
    <w:rsid w:val="005D5C04"/>
    <w:rsid w:val="005D6DD0"/>
    <w:rsid w:val="005E165E"/>
    <w:rsid w:val="005E4DDB"/>
    <w:rsid w:val="005E61FC"/>
    <w:rsid w:val="005E709B"/>
    <w:rsid w:val="005F025B"/>
    <w:rsid w:val="005F0EB3"/>
    <w:rsid w:val="005F13DF"/>
    <w:rsid w:val="005F2A30"/>
    <w:rsid w:val="00600E4D"/>
    <w:rsid w:val="006020C2"/>
    <w:rsid w:val="006035C9"/>
    <w:rsid w:val="00603FD2"/>
    <w:rsid w:val="00605CB5"/>
    <w:rsid w:val="00606031"/>
    <w:rsid w:val="00610265"/>
    <w:rsid w:val="00612319"/>
    <w:rsid w:val="0061280F"/>
    <w:rsid w:val="00612F23"/>
    <w:rsid w:val="00613B77"/>
    <w:rsid w:val="00614240"/>
    <w:rsid w:val="00614E7C"/>
    <w:rsid w:val="00616CFA"/>
    <w:rsid w:val="0062055E"/>
    <w:rsid w:val="00620D98"/>
    <w:rsid w:val="00620FB2"/>
    <w:rsid w:val="00623F5C"/>
    <w:rsid w:val="0062498B"/>
    <w:rsid w:val="00624A30"/>
    <w:rsid w:val="00625481"/>
    <w:rsid w:val="00625660"/>
    <w:rsid w:val="00630733"/>
    <w:rsid w:val="00630872"/>
    <w:rsid w:val="00631410"/>
    <w:rsid w:val="0063243D"/>
    <w:rsid w:val="00632612"/>
    <w:rsid w:val="00632FD5"/>
    <w:rsid w:val="00635A47"/>
    <w:rsid w:val="0063618F"/>
    <w:rsid w:val="006409EB"/>
    <w:rsid w:val="0064232F"/>
    <w:rsid w:val="00642456"/>
    <w:rsid w:val="00643764"/>
    <w:rsid w:val="00643ACD"/>
    <w:rsid w:val="00643BBE"/>
    <w:rsid w:val="00643D5F"/>
    <w:rsid w:val="00644360"/>
    <w:rsid w:val="006458E3"/>
    <w:rsid w:val="00647234"/>
    <w:rsid w:val="00650E71"/>
    <w:rsid w:val="00653AE1"/>
    <w:rsid w:val="00653D65"/>
    <w:rsid w:val="006549C4"/>
    <w:rsid w:val="006552AB"/>
    <w:rsid w:val="00657329"/>
    <w:rsid w:val="00657FBA"/>
    <w:rsid w:val="00660CD8"/>
    <w:rsid w:val="0066105A"/>
    <w:rsid w:val="0066224A"/>
    <w:rsid w:val="00663A93"/>
    <w:rsid w:val="00665B80"/>
    <w:rsid w:val="00665C33"/>
    <w:rsid w:val="00665C34"/>
    <w:rsid w:val="006670D1"/>
    <w:rsid w:val="00671DF9"/>
    <w:rsid w:val="00674789"/>
    <w:rsid w:val="00674B95"/>
    <w:rsid w:val="00674CD8"/>
    <w:rsid w:val="00676462"/>
    <w:rsid w:val="00681584"/>
    <w:rsid w:val="00681AE3"/>
    <w:rsid w:val="006835C6"/>
    <w:rsid w:val="00683C4C"/>
    <w:rsid w:val="00684055"/>
    <w:rsid w:val="006842AD"/>
    <w:rsid w:val="00685FCD"/>
    <w:rsid w:val="0068790D"/>
    <w:rsid w:val="00687C01"/>
    <w:rsid w:val="006902D2"/>
    <w:rsid w:val="00690716"/>
    <w:rsid w:val="00691139"/>
    <w:rsid w:val="006915D3"/>
    <w:rsid w:val="00695068"/>
    <w:rsid w:val="00695851"/>
    <w:rsid w:val="006A0248"/>
    <w:rsid w:val="006A0534"/>
    <w:rsid w:val="006A18CB"/>
    <w:rsid w:val="006A2AAD"/>
    <w:rsid w:val="006A2F70"/>
    <w:rsid w:val="006A741F"/>
    <w:rsid w:val="006A7786"/>
    <w:rsid w:val="006B1C66"/>
    <w:rsid w:val="006B1CBC"/>
    <w:rsid w:val="006B2D1E"/>
    <w:rsid w:val="006B34BD"/>
    <w:rsid w:val="006B3B52"/>
    <w:rsid w:val="006B417D"/>
    <w:rsid w:val="006B5EC2"/>
    <w:rsid w:val="006C0008"/>
    <w:rsid w:val="006C0731"/>
    <w:rsid w:val="006C0CC6"/>
    <w:rsid w:val="006C1BF2"/>
    <w:rsid w:val="006C338B"/>
    <w:rsid w:val="006C3F7A"/>
    <w:rsid w:val="006C54C6"/>
    <w:rsid w:val="006C56EF"/>
    <w:rsid w:val="006C5D69"/>
    <w:rsid w:val="006C5E08"/>
    <w:rsid w:val="006C5EAD"/>
    <w:rsid w:val="006C7CBA"/>
    <w:rsid w:val="006D0188"/>
    <w:rsid w:val="006D0720"/>
    <w:rsid w:val="006D0A14"/>
    <w:rsid w:val="006D0DFA"/>
    <w:rsid w:val="006D21F0"/>
    <w:rsid w:val="006D31DA"/>
    <w:rsid w:val="006D3E32"/>
    <w:rsid w:val="006E1B6A"/>
    <w:rsid w:val="006E289B"/>
    <w:rsid w:val="006E4B7F"/>
    <w:rsid w:val="006E7C8F"/>
    <w:rsid w:val="006F0166"/>
    <w:rsid w:val="006F1C0F"/>
    <w:rsid w:val="006F285A"/>
    <w:rsid w:val="006F4266"/>
    <w:rsid w:val="006F4707"/>
    <w:rsid w:val="00700234"/>
    <w:rsid w:val="007004B9"/>
    <w:rsid w:val="00700710"/>
    <w:rsid w:val="00701CE7"/>
    <w:rsid w:val="0070276D"/>
    <w:rsid w:val="00702994"/>
    <w:rsid w:val="00703906"/>
    <w:rsid w:val="0070439B"/>
    <w:rsid w:val="007043DE"/>
    <w:rsid w:val="00704AE3"/>
    <w:rsid w:val="007071C3"/>
    <w:rsid w:val="007072BB"/>
    <w:rsid w:val="00707973"/>
    <w:rsid w:val="00710819"/>
    <w:rsid w:val="00711B0A"/>
    <w:rsid w:val="00713C70"/>
    <w:rsid w:val="007144DD"/>
    <w:rsid w:val="00714533"/>
    <w:rsid w:val="00722B9D"/>
    <w:rsid w:val="007238AD"/>
    <w:rsid w:val="007239B9"/>
    <w:rsid w:val="00731380"/>
    <w:rsid w:val="00731F77"/>
    <w:rsid w:val="00732883"/>
    <w:rsid w:val="00734100"/>
    <w:rsid w:val="00740428"/>
    <w:rsid w:val="00743104"/>
    <w:rsid w:val="00746006"/>
    <w:rsid w:val="00747B30"/>
    <w:rsid w:val="00747DDC"/>
    <w:rsid w:val="0075065E"/>
    <w:rsid w:val="00750E76"/>
    <w:rsid w:val="00751CDB"/>
    <w:rsid w:val="007526F5"/>
    <w:rsid w:val="007542A0"/>
    <w:rsid w:val="00754CF6"/>
    <w:rsid w:val="00755149"/>
    <w:rsid w:val="00755E48"/>
    <w:rsid w:val="007566DA"/>
    <w:rsid w:val="0075672D"/>
    <w:rsid w:val="00760E09"/>
    <w:rsid w:val="0076460E"/>
    <w:rsid w:val="007646C6"/>
    <w:rsid w:val="007649D0"/>
    <w:rsid w:val="00765293"/>
    <w:rsid w:val="00766E9A"/>
    <w:rsid w:val="0076702E"/>
    <w:rsid w:val="00770129"/>
    <w:rsid w:val="0077088B"/>
    <w:rsid w:val="007708BF"/>
    <w:rsid w:val="00772056"/>
    <w:rsid w:val="00773E9D"/>
    <w:rsid w:val="0077468E"/>
    <w:rsid w:val="00775128"/>
    <w:rsid w:val="00775F22"/>
    <w:rsid w:val="0077654F"/>
    <w:rsid w:val="00777255"/>
    <w:rsid w:val="00777E06"/>
    <w:rsid w:val="00777E50"/>
    <w:rsid w:val="00780319"/>
    <w:rsid w:val="007807CD"/>
    <w:rsid w:val="00780919"/>
    <w:rsid w:val="007816B6"/>
    <w:rsid w:val="0078385E"/>
    <w:rsid w:val="007848FE"/>
    <w:rsid w:val="007857E5"/>
    <w:rsid w:val="00786DC5"/>
    <w:rsid w:val="00787187"/>
    <w:rsid w:val="007872E2"/>
    <w:rsid w:val="00787DAF"/>
    <w:rsid w:val="00790D47"/>
    <w:rsid w:val="00791EC0"/>
    <w:rsid w:val="00792162"/>
    <w:rsid w:val="00793BC7"/>
    <w:rsid w:val="00794E10"/>
    <w:rsid w:val="0079526F"/>
    <w:rsid w:val="007A14A0"/>
    <w:rsid w:val="007A1B1E"/>
    <w:rsid w:val="007A1EE5"/>
    <w:rsid w:val="007A23D2"/>
    <w:rsid w:val="007A28C0"/>
    <w:rsid w:val="007A3093"/>
    <w:rsid w:val="007A3BEA"/>
    <w:rsid w:val="007A4A48"/>
    <w:rsid w:val="007A613C"/>
    <w:rsid w:val="007A7C17"/>
    <w:rsid w:val="007B0887"/>
    <w:rsid w:val="007B0D93"/>
    <w:rsid w:val="007B1CC2"/>
    <w:rsid w:val="007B48D9"/>
    <w:rsid w:val="007B4941"/>
    <w:rsid w:val="007B540E"/>
    <w:rsid w:val="007B553C"/>
    <w:rsid w:val="007B6255"/>
    <w:rsid w:val="007B64C7"/>
    <w:rsid w:val="007B6C7F"/>
    <w:rsid w:val="007B7F40"/>
    <w:rsid w:val="007C2C12"/>
    <w:rsid w:val="007C3884"/>
    <w:rsid w:val="007C3CEC"/>
    <w:rsid w:val="007C42D4"/>
    <w:rsid w:val="007C45C6"/>
    <w:rsid w:val="007C4E81"/>
    <w:rsid w:val="007C59E3"/>
    <w:rsid w:val="007C746F"/>
    <w:rsid w:val="007C79C8"/>
    <w:rsid w:val="007D0575"/>
    <w:rsid w:val="007D100B"/>
    <w:rsid w:val="007D3195"/>
    <w:rsid w:val="007D3237"/>
    <w:rsid w:val="007D3C5A"/>
    <w:rsid w:val="007D55AA"/>
    <w:rsid w:val="007D595E"/>
    <w:rsid w:val="007D6A8D"/>
    <w:rsid w:val="007D6FD8"/>
    <w:rsid w:val="007D70EB"/>
    <w:rsid w:val="007D71C2"/>
    <w:rsid w:val="007E0A17"/>
    <w:rsid w:val="007E0C88"/>
    <w:rsid w:val="007E184E"/>
    <w:rsid w:val="007E5AC5"/>
    <w:rsid w:val="007E7263"/>
    <w:rsid w:val="007F0057"/>
    <w:rsid w:val="007F0D57"/>
    <w:rsid w:val="007F0D7C"/>
    <w:rsid w:val="007F2EA7"/>
    <w:rsid w:val="007F3FDA"/>
    <w:rsid w:val="007F424A"/>
    <w:rsid w:val="007F46FC"/>
    <w:rsid w:val="007F4F68"/>
    <w:rsid w:val="0080067F"/>
    <w:rsid w:val="00800B72"/>
    <w:rsid w:val="00800CAB"/>
    <w:rsid w:val="00801C22"/>
    <w:rsid w:val="00804D03"/>
    <w:rsid w:val="00805CDB"/>
    <w:rsid w:val="00807309"/>
    <w:rsid w:val="0080748B"/>
    <w:rsid w:val="00807E88"/>
    <w:rsid w:val="00811C39"/>
    <w:rsid w:val="0081205E"/>
    <w:rsid w:val="008120E6"/>
    <w:rsid w:val="008129CB"/>
    <w:rsid w:val="008157B8"/>
    <w:rsid w:val="00816BAA"/>
    <w:rsid w:val="008220EB"/>
    <w:rsid w:val="008237D6"/>
    <w:rsid w:val="00825B21"/>
    <w:rsid w:val="008261A9"/>
    <w:rsid w:val="00826527"/>
    <w:rsid w:val="00826BB4"/>
    <w:rsid w:val="00826BD3"/>
    <w:rsid w:val="00831997"/>
    <w:rsid w:val="00833C0E"/>
    <w:rsid w:val="00834F82"/>
    <w:rsid w:val="008357CA"/>
    <w:rsid w:val="00835DEA"/>
    <w:rsid w:val="00836BA5"/>
    <w:rsid w:val="00836F83"/>
    <w:rsid w:val="0083759E"/>
    <w:rsid w:val="0084039D"/>
    <w:rsid w:val="008406B7"/>
    <w:rsid w:val="00841077"/>
    <w:rsid w:val="008430EE"/>
    <w:rsid w:val="00844ED0"/>
    <w:rsid w:val="0084594A"/>
    <w:rsid w:val="008460FC"/>
    <w:rsid w:val="00846627"/>
    <w:rsid w:val="00847139"/>
    <w:rsid w:val="00847E6D"/>
    <w:rsid w:val="008504A6"/>
    <w:rsid w:val="008508FD"/>
    <w:rsid w:val="00850BF9"/>
    <w:rsid w:val="00851495"/>
    <w:rsid w:val="0085161E"/>
    <w:rsid w:val="00852255"/>
    <w:rsid w:val="0085331D"/>
    <w:rsid w:val="008554E3"/>
    <w:rsid w:val="008573F2"/>
    <w:rsid w:val="00857720"/>
    <w:rsid w:val="00860559"/>
    <w:rsid w:val="0086114D"/>
    <w:rsid w:val="00862AEB"/>
    <w:rsid w:val="008641B4"/>
    <w:rsid w:val="0086626F"/>
    <w:rsid w:val="00871CA4"/>
    <w:rsid w:val="00872500"/>
    <w:rsid w:val="00872CFB"/>
    <w:rsid w:val="00874EDA"/>
    <w:rsid w:val="00875896"/>
    <w:rsid w:val="00875A77"/>
    <w:rsid w:val="00876B37"/>
    <w:rsid w:val="00880075"/>
    <w:rsid w:val="0088121D"/>
    <w:rsid w:val="0088162D"/>
    <w:rsid w:val="00881B4F"/>
    <w:rsid w:val="00887F2D"/>
    <w:rsid w:val="00891A19"/>
    <w:rsid w:val="00891AB3"/>
    <w:rsid w:val="00892942"/>
    <w:rsid w:val="008934FE"/>
    <w:rsid w:val="00895E9F"/>
    <w:rsid w:val="008968F3"/>
    <w:rsid w:val="00896E8D"/>
    <w:rsid w:val="00897AFE"/>
    <w:rsid w:val="0089ED59"/>
    <w:rsid w:val="008A0593"/>
    <w:rsid w:val="008A1C12"/>
    <w:rsid w:val="008A3D4E"/>
    <w:rsid w:val="008A5210"/>
    <w:rsid w:val="008A684A"/>
    <w:rsid w:val="008B0025"/>
    <w:rsid w:val="008B44C5"/>
    <w:rsid w:val="008B4A4D"/>
    <w:rsid w:val="008B535F"/>
    <w:rsid w:val="008C0117"/>
    <w:rsid w:val="008C05C5"/>
    <w:rsid w:val="008C0F45"/>
    <w:rsid w:val="008C196C"/>
    <w:rsid w:val="008C64D0"/>
    <w:rsid w:val="008C7F1E"/>
    <w:rsid w:val="008D1562"/>
    <w:rsid w:val="008D2802"/>
    <w:rsid w:val="008D3924"/>
    <w:rsid w:val="008D587A"/>
    <w:rsid w:val="008E255C"/>
    <w:rsid w:val="008E3CD2"/>
    <w:rsid w:val="008E3CD5"/>
    <w:rsid w:val="008E78C2"/>
    <w:rsid w:val="008F0238"/>
    <w:rsid w:val="008F0375"/>
    <w:rsid w:val="008F1015"/>
    <w:rsid w:val="008F14EA"/>
    <w:rsid w:val="008F291D"/>
    <w:rsid w:val="008F30EA"/>
    <w:rsid w:val="008F3ECE"/>
    <w:rsid w:val="008F3F58"/>
    <w:rsid w:val="008F4CAE"/>
    <w:rsid w:val="008F53DE"/>
    <w:rsid w:val="008F7581"/>
    <w:rsid w:val="00901208"/>
    <w:rsid w:val="009038D7"/>
    <w:rsid w:val="00903A4B"/>
    <w:rsid w:val="00903B5F"/>
    <w:rsid w:val="00904A4E"/>
    <w:rsid w:val="0090643A"/>
    <w:rsid w:val="0090763A"/>
    <w:rsid w:val="00907A8E"/>
    <w:rsid w:val="00910A69"/>
    <w:rsid w:val="00910E4B"/>
    <w:rsid w:val="009117D0"/>
    <w:rsid w:val="00912278"/>
    <w:rsid w:val="00912F7C"/>
    <w:rsid w:val="00913150"/>
    <w:rsid w:val="00913961"/>
    <w:rsid w:val="009146D5"/>
    <w:rsid w:val="009154B2"/>
    <w:rsid w:val="00915A88"/>
    <w:rsid w:val="00916AEE"/>
    <w:rsid w:val="00916B12"/>
    <w:rsid w:val="00916BD9"/>
    <w:rsid w:val="00917832"/>
    <w:rsid w:val="00922747"/>
    <w:rsid w:val="009242F6"/>
    <w:rsid w:val="00924BDB"/>
    <w:rsid w:val="00925C8F"/>
    <w:rsid w:val="00925E0B"/>
    <w:rsid w:val="00927159"/>
    <w:rsid w:val="009271E4"/>
    <w:rsid w:val="009273A4"/>
    <w:rsid w:val="00927E4E"/>
    <w:rsid w:val="00931BA3"/>
    <w:rsid w:val="00931CD6"/>
    <w:rsid w:val="00932B95"/>
    <w:rsid w:val="009333D5"/>
    <w:rsid w:val="009374FF"/>
    <w:rsid w:val="00940CFE"/>
    <w:rsid w:val="009443E8"/>
    <w:rsid w:val="00945176"/>
    <w:rsid w:val="00945641"/>
    <w:rsid w:val="00946A22"/>
    <w:rsid w:val="00947313"/>
    <w:rsid w:val="00950218"/>
    <w:rsid w:val="009524DA"/>
    <w:rsid w:val="00953351"/>
    <w:rsid w:val="00953AE1"/>
    <w:rsid w:val="009543BE"/>
    <w:rsid w:val="0095454A"/>
    <w:rsid w:val="00954D10"/>
    <w:rsid w:val="00961B28"/>
    <w:rsid w:val="0096202B"/>
    <w:rsid w:val="0096321C"/>
    <w:rsid w:val="009635EC"/>
    <w:rsid w:val="009642DB"/>
    <w:rsid w:val="00965058"/>
    <w:rsid w:val="009652B2"/>
    <w:rsid w:val="009656EA"/>
    <w:rsid w:val="009657AC"/>
    <w:rsid w:val="00966978"/>
    <w:rsid w:val="00967E7E"/>
    <w:rsid w:val="0097012E"/>
    <w:rsid w:val="009702B9"/>
    <w:rsid w:val="00971331"/>
    <w:rsid w:val="00971A4D"/>
    <w:rsid w:val="00971A5D"/>
    <w:rsid w:val="00972EE6"/>
    <w:rsid w:val="00973190"/>
    <w:rsid w:val="009737F8"/>
    <w:rsid w:val="009751F6"/>
    <w:rsid w:val="0097620A"/>
    <w:rsid w:val="00976D05"/>
    <w:rsid w:val="00977254"/>
    <w:rsid w:val="00980660"/>
    <w:rsid w:val="00980735"/>
    <w:rsid w:val="00980CBC"/>
    <w:rsid w:val="00981175"/>
    <w:rsid w:val="00981BB7"/>
    <w:rsid w:val="0098340E"/>
    <w:rsid w:val="00983A8B"/>
    <w:rsid w:val="009841FA"/>
    <w:rsid w:val="00984404"/>
    <w:rsid w:val="00987ED9"/>
    <w:rsid w:val="009904F6"/>
    <w:rsid w:val="00990A6A"/>
    <w:rsid w:val="00992194"/>
    <w:rsid w:val="009938F5"/>
    <w:rsid w:val="00993DD4"/>
    <w:rsid w:val="00993DDE"/>
    <w:rsid w:val="00994F07"/>
    <w:rsid w:val="00996D0D"/>
    <w:rsid w:val="0099789B"/>
    <w:rsid w:val="009A0350"/>
    <w:rsid w:val="009A0DE2"/>
    <w:rsid w:val="009A0FD5"/>
    <w:rsid w:val="009A23FA"/>
    <w:rsid w:val="009A25BD"/>
    <w:rsid w:val="009A27B9"/>
    <w:rsid w:val="009A357B"/>
    <w:rsid w:val="009A5046"/>
    <w:rsid w:val="009A50A3"/>
    <w:rsid w:val="009A7650"/>
    <w:rsid w:val="009A7AB6"/>
    <w:rsid w:val="009B3637"/>
    <w:rsid w:val="009B47C4"/>
    <w:rsid w:val="009B4C1E"/>
    <w:rsid w:val="009B5321"/>
    <w:rsid w:val="009B5957"/>
    <w:rsid w:val="009B772D"/>
    <w:rsid w:val="009C08CF"/>
    <w:rsid w:val="009C1324"/>
    <w:rsid w:val="009C1873"/>
    <w:rsid w:val="009C24A0"/>
    <w:rsid w:val="009C3210"/>
    <w:rsid w:val="009C3CAB"/>
    <w:rsid w:val="009C41A6"/>
    <w:rsid w:val="009C4E7F"/>
    <w:rsid w:val="009C71C7"/>
    <w:rsid w:val="009D0C96"/>
    <w:rsid w:val="009D0E6A"/>
    <w:rsid w:val="009D1A20"/>
    <w:rsid w:val="009D25FC"/>
    <w:rsid w:val="009D29B8"/>
    <w:rsid w:val="009D4770"/>
    <w:rsid w:val="009D4BA1"/>
    <w:rsid w:val="009D67FF"/>
    <w:rsid w:val="009E076C"/>
    <w:rsid w:val="009E165A"/>
    <w:rsid w:val="009E2797"/>
    <w:rsid w:val="009E37DB"/>
    <w:rsid w:val="009E77D9"/>
    <w:rsid w:val="009F0B2C"/>
    <w:rsid w:val="009F0CA5"/>
    <w:rsid w:val="009F383A"/>
    <w:rsid w:val="009F3BBA"/>
    <w:rsid w:val="009F4607"/>
    <w:rsid w:val="009F47D4"/>
    <w:rsid w:val="009F4AEE"/>
    <w:rsid w:val="009F5D2A"/>
    <w:rsid w:val="009F6770"/>
    <w:rsid w:val="009F6DD0"/>
    <w:rsid w:val="009F755F"/>
    <w:rsid w:val="009F7E1D"/>
    <w:rsid w:val="00A00157"/>
    <w:rsid w:val="00A0379A"/>
    <w:rsid w:val="00A0387E"/>
    <w:rsid w:val="00A05110"/>
    <w:rsid w:val="00A1184F"/>
    <w:rsid w:val="00A12EED"/>
    <w:rsid w:val="00A130E5"/>
    <w:rsid w:val="00A13949"/>
    <w:rsid w:val="00A1440D"/>
    <w:rsid w:val="00A14610"/>
    <w:rsid w:val="00A14734"/>
    <w:rsid w:val="00A200F2"/>
    <w:rsid w:val="00A20BB4"/>
    <w:rsid w:val="00A21B17"/>
    <w:rsid w:val="00A23267"/>
    <w:rsid w:val="00A25035"/>
    <w:rsid w:val="00A256E9"/>
    <w:rsid w:val="00A26409"/>
    <w:rsid w:val="00A26A82"/>
    <w:rsid w:val="00A31072"/>
    <w:rsid w:val="00A34148"/>
    <w:rsid w:val="00A342D6"/>
    <w:rsid w:val="00A35429"/>
    <w:rsid w:val="00A35B94"/>
    <w:rsid w:val="00A364D1"/>
    <w:rsid w:val="00A37364"/>
    <w:rsid w:val="00A40A18"/>
    <w:rsid w:val="00A40A48"/>
    <w:rsid w:val="00A40F62"/>
    <w:rsid w:val="00A417C2"/>
    <w:rsid w:val="00A41C68"/>
    <w:rsid w:val="00A423A6"/>
    <w:rsid w:val="00A42EC9"/>
    <w:rsid w:val="00A431F5"/>
    <w:rsid w:val="00A444A8"/>
    <w:rsid w:val="00A4486B"/>
    <w:rsid w:val="00A45D2D"/>
    <w:rsid w:val="00A460FE"/>
    <w:rsid w:val="00A46797"/>
    <w:rsid w:val="00A46A2E"/>
    <w:rsid w:val="00A47A46"/>
    <w:rsid w:val="00A50986"/>
    <w:rsid w:val="00A51172"/>
    <w:rsid w:val="00A52080"/>
    <w:rsid w:val="00A52171"/>
    <w:rsid w:val="00A5284C"/>
    <w:rsid w:val="00A52B68"/>
    <w:rsid w:val="00A53905"/>
    <w:rsid w:val="00A60EE0"/>
    <w:rsid w:val="00A62734"/>
    <w:rsid w:val="00A6284D"/>
    <w:rsid w:val="00A65709"/>
    <w:rsid w:val="00A65C03"/>
    <w:rsid w:val="00A66046"/>
    <w:rsid w:val="00A6711A"/>
    <w:rsid w:val="00A7062E"/>
    <w:rsid w:val="00A70DC7"/>
    <w:rsid w:val="00A70DFB"/>
    <w:rsid w:val="00A723F5"/>
    <w:rsid w:val="00A72510"/>
    <w:rsid w:val="00A72F81"/>
    <w:rsid w:val="00A747C4"/>
    <w:rsid w:val="00A74838"/>
    <w:rsid w:val="00A74C40"/>
    <w:rsid w:val="00A76145"/>
    <w:rsid w:val="00A761FB"/>
    <w:rsid w:val="00A76D28"/>
    <w:rsid w:val="00A76D60"/>
    <w:rsid w:val="00A77918"/>
    <w:rsid w:val="00A77E41"/>
    <w:rsid w:val="00A80103"/>
    <w:rsid w:val="00A8065B"/>
    <w:rsid w:val="00A81329"/>
    <w:rsid w:val="00A82C80"/>
    <w:rsid w:val="00A82E9C"/>
    <w:rsid w:val="00A832A7"/>
    <w:rsid w:val="00A83DBB"/>
    <w:rsid w:val="00A842D4"/>
    <w:rsid w:val="00A8431D"/>
    <w:rsid w:val="00A84D05"/>
    <w:rsid w:val="00A84E25"/>
    <w:rsid w:val="00A85F7A"/>
    <w:rsid w:val="00A869D3"/>
    <w:rsid w:val="00A86F04"/>
    <w:rsid w:val="00A87530"/>
    <w:rsid w:val="00A915B1"/>
    <w:rsid w:val="00A93F8F"/>
    <w:rsid w:val="00A959AA"/>
    <w:rsid w:val="00A96A63"/>
    <w:rsid w:val="00A97223"/>
    <w:rsid w:val="00A9725F"/>
    <w:rsid w:val="00AA00A5"/>
    <w:rsid w:val="00AA259D"/>
    <w:rsid w:val="00AA2A44"/>
    <w:rsid w:val="00AA2BEE"/>
    <w:rsid w:val="00AA2CAC"/>
    <w:rsid w:val="00AA3F0C"/>
    <w:rsid w:val="00AA4051"/>
    <w:rsid w:val="00AA7D9D"/>
    <w:rsid w:val="00AA7DA3"/>
    <w:rsid w:val="00AB1D83"/>
    <w:rsid w:val="00AB592C"/>
    <w:rsid w:val="00AB5BE6"/>
    <w:rsid w:val="00AB5FAA"/>
    <w:rsid w:val="00AB6FF1"/>
    <w:rsid w:val="00AC10B9"/>
    <w:rsid w:val="00AC2065"/>
    <w:rsid w:val="00AC21B2"/>
    <w:rsid w:val="00AC2A00"/>
    <w:rsid w:val="00AC4132"/>
    <w:rsid w:val="00AC675E"/>
    <w:rsid w:val="00AC67CF"/>
    <w:rsid w:val="00AC6979"/>
    <w:rsid w:val="00AD0FA9"/>
    <w:rsid w:val="00AD11A8"/>
    <w:rsid w:val="00AD1C4D"/>
    <w:rsid w:val="00AD4D4A"/>
    <w:rsid w:val="00AD5309"/>
    <w:rsid w:val="00AD54AE"/>
    <w:rsid w:val="00AD54BA"/>
    <w:rsid w:val="00AD63DC"/>
    <w:rsid w:val="00AD6471"/>
    <w:rsid w:val="00AD66CF"/>
    <w:rsid w:val="00AD6CA9"/>
    <w:rsid w:val="00AD6EB3"/>
    <w:rsid w:val="00AD7483"/>
    <w:rsid w:val="00AE18C8"/>
    <w:rsid w:val="00AE19BB"/>
    <w:rsid w:val="00AE2579"/>
    <w:rsid w:val="00AE452C"/>
    <w:rsid w:val="00AE46CD"/>
    <w:rsid w:val="00AE6E75"/>
    <w:rsid w:val="00AE7412"/>
    <w:rsid w:val="00AE7E44"/>
    <w:rsid w:val="00AF1764"/>
    <w:rsid w:val="00AF3789"/>
    <w:rsid w:val="00AF421B"/>
    <w:rsid w:val="00AF5553"/>
    <w:rsid w:val="00AF5BE7"/>
    <w:rsid w:val="00AF75F2"/>
    <w:rsid w:val="00B00C10"/>
    <w:rsid w:val="00B00CAB"/>
    <w:rsid w:val="00B0224F"/>
    <w:rsid w:val="00B03DB3"/>
    <w:rsid w:val="00B04E43"/>
    <w:rsid w:val="00B05049"/>
    <w:rsid w:val="00B05CCB"/>
    <w:rsid w:val="00B0608C"/>
    <w:rsid w:val="00B0759C"/>
    <w:rsid w:val="00B11331"/>
    <w:rsid w:val="00B11ED3"/>
    <w:rsid w:val="00B1275D"/>
    <w:rsid w:val="00B13224"/>
    <w:rsid w:val="00B21485"/>
    <w:rsid w:val="00B2188B"/>
    <w:rsid w:val="00B21AC5"/>
    <w:rsid w:val="00B2250F"/>
    <w:rsid w:val="00B22522"/>
    <w:rsid w:val="00B22D18"/>
    <w:rsid w:val="00B255EE"/>
    <w:rsid w:val="00B2562F"/>
    <w:rsid w:val="00B25A3A"/>
    <w:rsid w:val="00B26C97"/>
    <w:rsid w:val="00B2706B"/>
    <w:rsid w:val="00B2773F"/>
    <w:rsid w:val="00B27C69"/>
    <w:rsid w:val="00B3183A"/>
    <w:rsid w:val="00B319BE"/>
    <w:rsid w:val="00B3338A"/>
    <w:rsid w:val="00B35333"/>
    <w:rsid w:val="00B36CD9"/>
    <w:rsid w:val="00B3799A"/>
    <w:rsid w:val="00B37BDD"/>
    <w:rsid w:val="00B40BC7"/>
    <w:rsid w:val="00B420D9"/>
    <w:rsid w:val="00B4273D"/>
    <w:rsid w:val="00B4461A"/>
    <w:rsid w:val="00B44A1A"/>
    <w:rsid w:val="00B45ACE"/>
    <w:rsid w:val="00B52C78"/>
    <w:rsid w:val="00B52CEE"/>
    <w:rsid w:val="00B53644"/>
    <w:rsid w:val="00B53C19"/>
    <w:rsid w:val="00B54C84"/>
    <w:rsid w:val="00B54CE7"/>
    <w:rsid w:val="00B56D5B"/>
    <w:rsid w:val="00B56FC9"/>
    <w:rsid w:val="00B600EC"/>
    <w:rsid w:val="00B625C6"/>
    <w:rsid w:val="00B6352E"/>
    <w:rsid w:val="00B639F2"/>
    <w:rsid w:val="00B6431C"/>
    <w:rsid w:val="00B6470C"/>
    <w:rsid w:val="00B65CF1"/>
    <w:rsid w:val="00B6676B"/>
    <w:rsid w:val="00B66E02"/>
    <w:rsid w:val="00B67AF6"/>
    <w:rsid w:val="00B70158"/>
    <w:rsid w:val="00B707EA"/>
    <w:rsid w:val="00B7334A"/>
    <w:rsid w:val="00B73C3F"/>
    <w:rsid w:val="00B74B64"/>
    <w:rsid w:val="00B75FB7"/>
    <w:rsid w:val="00B77514"/>
    <w:rsid w:val="00B77BC4"/>
    <w:rsid w:val="00B80A03"/>
    <w:rsid w:val="00B8256A"/>
    <w:rsid w:val="00B825DB"/>
    <w:rsid w:val="00B84BAB"/>
    <w:rsid w:val="00B852FC"/>
    <w:rsid w:val="00B85309"/>
    <w:rsid w:val="00B86200"/>
    <w:rsid w:val="00B9095F"/>
    <w:rsid w:val="00B91120"/>
    <w:rsid w:val="00B911A0"/>
    <w:rsid w:val="00B91ABD"/>
    <w:rsid w:val="00B9201B"/>
    <w:rsid w:val="00B932BE"/>
    <w:rsid w:val="00B9444E"/>
    <w:rsid w:val="00B955AE"/>
    <w:rsid w:val="00B962E0"/>
    <w:rsid w:val="00B969E8"/>
    <w:rsid w:val="00B97D8E"/>
    <w:rsid w:val="00BA0C6B"/>
    <w:rsid w:val="00BA1F8B"/>
    <w:rsid w:val="00BA3CF9"/>
    <w:rsid w:val="00BA66DF"/>
    <w:rsid w:val="00BA7F4E"/>
    <w:rsid w:val="00BB016D"/>
    <w:rsid w:val="00BB0586"/>
    <w:rsid w:val="00BB10CE"/>
    <w:rsid w:val="00BB1A8E"/>
    <w:rsid w:val="00BB1C21"/>
    <w:rsid w:val="00BB22F8"/>
    <w:rsid w:val="00BB2C7B"/>
    <w:rsid w:val="00BB3945"/>
    <w:rsid w:val="00BB3EFE"/>
    <w:rsid w:val="00BB52E7"/>
    <w:rsid w:val="00BB6E2D"/>
    <w:rsid w:val="00BB798F"/>
    <w:rsid w:val="00BC045C"/>
    <w:rsid w:val="00BC2836"/>
    <w:rsid w:val="00BC2AAC"/>
    <w:rsid w:val="00BC3A60"/>
    <w:rsid w:val="00BC4AE0"/>
    <w:rsid w:val="00BC5328"/>
    <w:rsid w:val="00BC5C79"/>
    <w:rsid w:val="00BD0EF4"/>
    <w:rsid w:val="00BD3D80"/>
    <w:rsid w:val="00BD47D0"/>
    <w:rsid w:val="00BD5B6A"/>
    <w:rsid w:val="00BD6E82"/>
    <w:rsid w:val="00BD6F29"/>
    <w:rsid w:val="00BE15FA"/>
    <w:rsid w:val="00BE2E2E"/>
    <w:rsid w:val="00BE3072"/>
    <w:rsid w:val="00BE3ADC"/>
    <w:rsid w:val="00BE3CBB"/>
    <w:rsid w:val="00BE4819"/>
    <w:rsid w:val="00BE609B"/>
    <w:rsid w:val="00BE6A03"/>
    <w:rsid w:val="00BF1282"/>
    <w:rsid w:val="00BF25DB"/>
    <w:rsid w:val="00BF2788"/>
    <w:rsid w:val="00BF361F"/>
    <w:rsid w:val="00BF435E"/>
    <w:rsid w:val="00BF4644"/>
    <w:rsid w:val="00BF47EB"/>
    <w:rsid w:val="00BF48F8"/>
    <w:rsid w:val="00BF6CC3"/>
    <w:rsid w:val="00BF78C0"/>
    <w:rsid w:val="00C00DBC"/>
    <w:rsid w:val="00C01581"/>
    <w:rsid w:val="00C02342"/>
    <w:rsid w:val="00C02884"/>
    <w:rsid w:val="00C0347D"/>
    <w:rsid w:val="00C072B8"/>
    <w:rsid w:val="00C076C1"/>
    <w:rsid w:val="00C10C2F"/>
    <w:rsid w:val="00C12050"/>
    <w:rsid w:val="00C152FE"/>
    <w:rsid w:val="00C16DD7"/>
    <w:rsid w:val="00C16F93"/>
    <w:rsid w:val="00C219AC"/>
    <w:rsid w:val="00C21A42"/>
    <w:rsid w:val="00C22CAB"/>
    <w:rsid w:val="00C254AB"/>
    <w:rsid w:val="00C25577"/>
    <w:rsid w:val="00C26EE9"/>
    <w:rsid w:val="00C2781B"/>
    <w:rsid w:val="00C30437"/>
    <w:rsid w:val="00C314FD"/>
    <w:rsid w:val="00C35493"/>
    <w:rsid w:val="00C35757"/>
    <w:rsid w:val="00C3679E"/>
    <w:rsid w:val="00C37EC8"/>
    <w:rsid w:val="00C3B199"/>
    <w:rsid w:val="00C413D0"/>
    <w:rsid w:val="00C42EB6"/>
    <w:rsid w:val="00C43979"/>
    <w:rsid w:val="00C43F88"/>
    <w:rsid w:val="00C4486C"/>
    <w:rsid w:val="00C44996"/>
    <w:rsid w:val="00C5024F"/>
    <w:rsid w:val="00C502EF"/>
    <w:rsid w:val="00C5076C"/>
    <w:rsid w:val="00C51B48"/>
    <w:rsid w:val="00C53A4D"/>
    <w:rsid w:val="00C53E5E"/>
    <w:rsid w:val="00C547DF"/>
    <w:rsid w:val="00C547F5"/>
    <w:rsid w:val="00C54D17"/>
    <w:rsid w:val="00C55FB7"/>
    <w:rsid w:val="00C571D9"/>
    <w:rsid w:val="00C61A78"/>
    <w:rsid w:val="00C65AD4"/>
    <w:rsid w:val="00C67003"/>
    <w:rsid w:val="00C74B86"/>
    <w:rsid w:val="00C74E23"/>
    <w:rsid w:val="00C751AA"/>
    <w:rsid w:val="00C80DC1"/>
    <w:rsid w:val="00C81FDC"/>
    <w:rsid w:val="00C823A9"/>
    <w:rsid w:val="00C825EA"/>
    <w:rsid w:val="00C8513F"/>
    <w:rsid w:val="00C85F16"/>
    <w:rsid w:val="00C91E40"/>
    <w:rsid w:val="00C92F78"/>
    <w:rsid w:val="00C95557"/>
    <w:rsid w:val="00C955D2"/>
    <w:rsid w:val="00C96E4B"/>
    <w:rsid w:val="00CA023E"/>
    <w:rsid w:val="00CA4C50"/>
    <w:rsid w:val="00CA61E4"/>
    <w:rsid w:val="00CA73D4"/>
    <w:rsid w:val="00CA7F42"/>
    <w:rsid w:val="00CB1034"/>
    <w:rsid w:val="00CB307C"/>
    <w:rsid w:val="00CB3BDC"/>
    <w:rsid w:val="00CB43A1"/>
    <w:rsid w:val="00CB45EB"/>
    <w:rsid w:val="00CB4C1E"/>
    <w:rsid w:val="00CB5781"/>
    <w:rsid w:val="00CB5B34"/>
    <w:rsid w:val="00CB7C63"/>
    <w:rsid w:val="00CC11EA"/>
    <w:rsid w:val="00CC68E7"/>
    <w:rsid w:val="00CC76D7"/>
    <w:rsid w:val="00CD2F06"/>
    <w:rsid w:val="00CD398E"/>
    <w:rsid w:val="00CD6B4C"/>
    <w:rsid w:val="00CD7009"/>
    <w:rsid w:val="00CD73DA"/>
    <w:rsid w:val="00CD7F73"/>
    <w:rsid w:val="00CE0810"/>
    <w:rsid w:val="00CE3878"/>
    <w:rsid w:val="00CE3E3B"/>
    <w:rsid w:val="00CE3F86"/>
    <w:rsid w:val="00CE48AB"/>
    <w:rsid w:val="00CE6319"/>
    <w:rsid w:val="00CF0AF1"/>
    <w:rsid w:val="00CF3232"/>
    <w:rsid w:val="00CF3735"/>
    <w:rsid w:val="00CF387F"/>
    <w:rsid w:val="00CF4DB2"/>
    <w:rsid w:val="00CF7A1E"/>
    <w:rsid w:val="00D000D2"/>
    <w:rsid w:val="00D00FFC"/>
    <w:rsid w:val="00D01C53"/>
    <w:rsid w:val="00D0242B"/>
    <w:rsid w:val="00D0377E"/>
    <w:rsid w:val="00D0453A"/>
    <w:rsid w:val="00D0683F"/>
    <w:rsid w:val="00D06C85"/>
    <w:rsid w:val="00D070C8"/>
    <w:rsid w:val="00D10771"/>
    <w:rsid w:val="00D11465"/>
    <w:rsid w:val="00D11DA2"/>
    <w:rsid w:val="00D15025"/>
    <w:rsid w:val="00D15077"/>
    <w:rsid w:val="00D154A3"/>
    <w:rsid w:val="00D16334"/>
    <w:rsid w:val="00D172C9"/>
    <w:rsid w:val="00D20351"/>
    <w:rsid w:val="00D2178C"/>
    <w:rsid w:val="00D2239F"/>
    <w:rsid w:val="00D22BB4"/>
    <w:rsid w:val="00D24BE6"/>
    <w:rsid w:val="00D24EE7"/>
    <w:rsid w:val="00D26B8B"/>
    <w:rsid w:val="00D26D6D"/>
    <w:rsid w:val="00D305B3"/>
    <w:rsid w:val="00D3081A"/>
    <w:rsid w:val="00D30B82"/>
    <w:rsid w:val="00D335E8"/>
    <w:rsid w:val="00D336EC"/>
    <w:rsid w:val="00D33937"/>
    <w:rsid w:val="00D33EA6"/>
    <w:rsid w:val="00D35990"/>
    <w:rsid w:val="00D365E6"/>
    <w:rsid w:val="00D418BF"/>
    <w:rsid w:val="00D41E2B"/>
    <w:rsid w:val="00D43FAE"/>
    <w:rsid w:val="00D46190"/>
    <w:rsid w:val="00D46993"/>
    <w:rsid w:val="00D469F8"/>
    <w:rsid w:val="00D46E07"/>
    <w:rsid w:val="00D50D54"/>
    <w:rsid w:val="00D519F6"/>
    <w:rsid w:val="00D522CB"/>
    <w:rsid w:val="00D52801"/>
    <w:rsid w:val="00D528C2"/>
    <w:rsid w:val="00D5432C"/>
    <w:rsid w:val="00D54B88"/>
    <w:rsid w:val="00D550FC"/>
    <w:rsid w:val="00D552E1"/>
    <w:rsid w:val="00D563BF"/>
    <w:rsid w:val="00D578FA"/>
    <w:rsid w:val="00D57A53"/>
    <w:rsid w:val="00D60411"/>
    <w:rsid w:val="00D61D67"/>
    <w:rsid w:val="00D62458"/>
    <w:rsid w:val="00D62A10"/>
    <w:rsid w:val="00D638E6"/>
    <w:rsid w:val="00D64354"/>
    <w:rsid w:val="00D6728E"/>
    <w:rsid w:val="00D71318"/>
    <w:rsid w:val="00D73039"/>
    <w:rsid w:val="00D750AF"/>
    <w:rsid w:val="00D808DB"/>
    <w:rsid w:val="00D80C18"/>
    <w:rsid w:val="00D80E75"/>
    <w:rsid w:val="00D81419"/>
    <w:rsid w:val="00D82382"/>
    <w:rsid w:val="00D823DE"/>
    <w:rsid w:val="00D82F55"/>
    <w:rsid w:val="00D8319C"/>
    <w:rsid w:val="00D84FAF"/>
    <w:rsid w:val="00D91FCD"/>
    <w:rsid w:val="00D932F2"/>
    <w:rsid w:val="00D93EF8"/>
    <w:rsid w:val="00D94C79"/>
    <w:rsid w:val="00D95B1E"/>
    <w:rsid w:val="00D96A48"/>
    <w:rsid w:val="00D97479"/>
    <w:rsid w:val="00DA10B5"/>
    <w:rsid w:val="00DA12F1"/>
    <w:rsid w:val="00DA17EA"/>
    <w:rsid w:val="00DA1840"/>
    <w:rsid w:val="00DA33CD"/>
    <w:rsid w:val="00DA5C1E"/>
    <w:rsid w:val="00DB1F0C"/>
    <w:rsid w:val="00DB231E"/>
    <w:rsid w:val="00DB23DA"/>
    <w:rsid w:val="00DB26F7"/>
    <w:rsid w:val="00DB3883"/>
    <w:rsid w:val="00DB3BB7"/>
    <w:rsid w:val="00DB3E11"/>
    <w:rsid w:val="00DB57C5"/>
    <w:rsid w:val="00DB63F7"/>
    <w:rsid w:val="00DB66C3"/>
    <w:rsid w:val="00DB7F31"/>
    <w:rsid w:val="00DC0F10"/>
    <w:rsid w:val="00DC32EF"/>
    <w:rsid w:val="00DC4011"/>
    <w:rsid w:val="00DC51D1"/>
    <w:rsid w:val="00DC5251"/>
    <w:rsid w:val="00DD142E"/>
    <w:rsid w:val="00DD18B6"/>
    <w:rsid w:val="00DD2AAA"/>
    <w:rsid w:val="00DD447B"/>
    <w:rsid w:val="00DD45A1"/>
    <w:rsid w:val="00DD4AB2"/>
    <w:rsid w:val="00DD5BE1"/>
    <w:rsid w:val="00DD629F"/>
    <w:rsid w:val="00DD731A"/>
    <w:rsid w:val="00DD7C78"/>
    <w:rsid w:val="00DE1914"/>
    <w:rsid w:val="00DE1D92"/>
    <w:rsid w:val="00DE1E21"/>
    <w:rsid w:val="00DE33F2"/>
    <w:rsid w:val="00DE4428"/>
    <w:rsid w:val="00DE5A5D"/>
    <w:rsid w:val="00DE6BDC"/>
    <w:rsid w:val="00DE6EE3"/>
    <w:rsid w:val="00DF081A"/>
    <w:rsid w:val="00DF3057"/>
    <w:rsid w:val="00DF48CF"/>
    <w:rsid w:val="00DF5C5F"/>
    <w:rsid w:val="00DF603D"/>
    <w:rsid w:val="00DF794F"/>
    <w:rsid w:val="00E00DD1"/>
    <w:rsid w:val="00E05A36"/>
    <w:rsid w:val="00E06C87"/>
    <w:rsid w:val="00E0714A"/>
    <w:rsid w:val="00E07694"/>
    <w:rsid w:val="00E07A32"/>
    <w:rsid w:val="00E07D72"/>
    <w:rsid w:val="00E07F32"/>
    <w:rsid w:val="00E123DF"/>
    <w:rsid w:val="00E13297"/>
    <w:rsid w:val="00E13CB8"/>
    <w:rsid w:val="00E14049"/>
    <w:rsid w:val="00E142F5"/>
    <w:rsid w:val="00E143A3"/>
    <w:rsid w:val="00E15451"/>
    <w:rsid w:val="00E15733"/>
    <w:rsid w:val="00E16269"/>
    <w:rsid w:val="00E16679"/>
    <w:rsid w:val="00E17DF0"/>
    <w:rsid w:val="00E2320B"/>
    <w:rsid w:val="00E24C29"/>
    <w:rsid w:val="00E24F22"/>
    <w:rsid w:val="00E26B75"/>
    <w:rsid w:val="00E3054E"/>
    <w:rsid w:val="00E31379"/>
    <w:rsid w:val="00E33B30"/>
    <w:rsid w:val="00E34B43"/>
    <w:rsid w:val="00E35F1E"/>
    <w:rsid w:val="00E362DC"/>
    <w:rsid w:val="00E3641E"/>
    <w:rsid w:val="00E37389"/>
    <w:rsid w:val="00E37C18"/>
    <w:rsid w:val="00E4061A"/>
    <w:rsid w:val="00E431FB"/>
    <w:rsid w:val="00E4440E"/>
    <w:rsid w:val="00E44633"/>
    <w:rsid w:val="00E4548E"/>
    <w:rsid w:val="00E45D32"/>
    <w:rsid w:val="00E46D6C"/>
    <w:rsid w:val="00E477FA"/>
    <w:rsid w:val="00E47DC2"/>
    <w:rsid w:val="00E500F4"/>
    <w:rsid w:val="00E50554"/>
    <w:rsid w:val="00E50A2F"/>
    <w:rsid w:val="00E50B20"/>
    <w:rsid w:val="00E51746"/>
    <w:rsid w:val="00E5175F"/>
    <w:rsid w:val="00E539CF"/>
    <w:rsid w:val="00E542FF"/>
    <w:rsid w:val="00E561FD"/>
    <w:rsid w:val="00E577C3"/>
    <w:rsid w:val="00E57BAC"/>
    <w:rsid w:val="00E60731"/>
    <w:rsid w:val="00E617F6"/>
    <w:rsid w:val="00E6271C"/>
    <w:rsid w:val="00E63BA0"/>
    <w:rsid w:val="00E63C3A"/>
    <w:rsid w:val="00E64330"/>
    <w:rsid w:val="00E665DA"/>
    <w:rsid w:val="00E66900"/>
    <w:rsid w:val="00E673D7"/>
    <w:rsid w:val="00E708A8"/>
    <w:rsid w:val="00E71D63"/>
    <w:rsid w:val="00E7280C"/>
    <w:rsid w:val="00E72A3C"/>
    <w:rsid w:val="00E72A45"/>
    <w:rsid w:val="00E73516"/>
    <w:rsid w:val="00E73E5D"/>
    <w:rsid w:val="00E7510C"/>
    <w:rsid w:val="00E76291"/>
    <w:rsid w:val="00E8063F"/>
    <w:rsid w:val="00E80A31"/>
    <w:rsid w:val="00E80A91"/>
    <w:rsid w:val="00E81AA4"/>
    <w:rsid w:val="00E81BAC"/>
    <w:rsid w:val="00E82F33"/>
    <w:rsid w:val="00E84AC1"/>
    <w:rsid w:val="00E86A66"/>
    <w:rsid w:val="00E877EF"/>
    <w:rsid w:val="00E900B9"/>
    <w:rsid w:val="00E932FC"/>
    <w:rsid w:val="00E9383A"/>
    <w:rsid w:val="00E94543"/>
    <w:rsid w:val="00E951F3"/>
    <w:rsid w:val="00E959E4"/>
    <w:rsid w:val="00E97A0D"/>
    <w:rsid w:val="00EA0FA8"/>
    <w:rsid w:val="00EA14C2"/>
    <w:rsid w:val="00EA1665"/>
    <w:rsid w:val="00EA2046"/>
    <w:rsid w:val="00EA3471"/>
    <w:rsid w:val="00EA3D04"/>
    <w:rsid w:val="00EA3F6C"/>
    <w:rsid w:val="00EB0708"/>
    <w:rsid w:val="00EB1168"/>
    <w:rsid w:val="00EB1519"/>
    <w:rsid w:val="00EB2872"/>
    <w:rsid w:val="00EB49A1"/>
    <w:rsid w:val="00EB65C6"/>
    <w:rsid w:val="00EB7A85"/>
    <w:rsid w:val="00EC01F6"/>
    <w:rsid w:val="00EC224A"/>
    <w:rsid w:val="00EC2A31"/>
    <w:rsid w:val="00EC4188"/>
    <w:rsid w:val="00EC5936"/>
    <w:rsid w:val="00EC7844"/>
    <w:rsid w:val="00EC7D61"/>
    <w:rsid w:val="00EC7E62"/>
    <w:rsid w:val="00ED01EC"/>
    <w:rsid w:val="00ED1583"/>
    <w:rsid w:val="00ED175C"/>
    <w:rsid w:val="00ED183B"/>
    <w:rsid w:val="00ED7487"/>
    <w:rsid w:val="00ED7840"/>
    <w:rsid w:val="00EE0062"/>
    <w:rsid w:val="00EE78A8"/>
    <w:rsid w:val="00EE7A8D"/>
    <w:rsid w:val="00EF135F"/>
    <w:rsid w:val="00EF18E4"/>
    <w:rsid w:val="00EF2BC9"/>
    <w:rsid w:val="00EF53D3"/>
    <w:rsid w:val="00EF6773"/>
    <w:rsid w:val="00F01ED0"/>
    <w:rsid w:val="00F02069"/>
    <w:rsid w:val="00F03933"/>
    <w:rsid w:val="00F044A4"/>
    <w:rsid w:val="00F04FE6"/>
    <w:rsid w:val="00F05D4C"/>
    <w:rsid w:val="00F06860"/>
    <w:rsid w:val="00F10643"/>
    <w:rsid w:val="00F11CAA"/>
    <w:rsid w:val="00F1256D"/>
    <w:rsid w:val="00F14EFB"/>
    <w:rsid w:val="00F157B9"/>
    <w:rsid w:val="00F16057"/>
    <w:rsid w:val="00F21276"/>
    <w:rsid w:val="00F21723"/>
    <w:rsid w:val="00F21B26"/>
    <w:rsid w:val="00F2352A"/>
    <w:rsid w:val="00F238AB"/>
    <w:rsid w:val="00F25318"/>
    <w:rsid w:val="00F2682A"/>
    <w:rsid w:val="00F2742D"/>
    <w:rsid w:val="00F27CBE"/>
    <w:rsid w:val="00F30AA3"/>
    <w:rsid w:val="00F3180D"/>
    <w:rsid w:val="00F3279E"/>
    <w:rsid w:val="00F33C0F"/>
    <w:rsid w:val="00F3428E"/>
    <w:rsid w:val="00F36D95"/>
    <w:rsid w:val="00F36DDB"/>
    <w:rsid w:val="00F36F32"/>
    <w:rsid w:val="00F37288"/>
    <w:rsid w:val="00F40687"/>
    <w:rsid w:val="00F40D00"/>
    <w:rsid w:val="00F40FC7"/>
    <w:rsid w:val="00F424D4"/>
    <w:rsid w:val="00F42D4F"/>
    <w:rsid w:val="00F44354"/>
    <w:rsid w:val="00F4596F"/>
    <w:rsid w:val="00F45CE4"/>
    <w:rsid w:val="00F460A8"/>
    <w:rsid w:val="00F46EFC"/>
    <w:rsid w:val="00F50941"/>
    <w:rsid w:val="00F50DE7"/>
    <w:rsid w:val="00F51DEA"/>
    <w:rsid w:val="00F53F8A"/>
    <w:rsid w:val="00F55B2E"/>
    <w:rsid w:val="00F55BE0"/>
    <w:rsid w:val="00F607D1"/>
    <w:rsid w:val="00F61025"/>
    <w:rsid w:val="00F621F7"/>
    <w:rsid w:val="00F62BDA"/>
    <w:rsid w:val="00F62E08"/>
    <w:rsid w:val="00F63E5D"/>
    <w:rsid w:val="00F67F91"/>
    <w:rsid w:val="00F70B13"/>
    <w:rsid w:val="00F70DF5"/>
    <w:rsid w:val="00F72323"/>
    <w:rsid w:val="00F73636"/>
    <w:rsid w:val="00F75116"/>
    <w:rsid w:val="00F751BA"/>
    <w:rsid w:val="00F75BCB"/>
    <w:rsid w:val="00F76F78"/>
    <w:rsid w:val="00F7709B"/>
    <w:rsid w:val="00F778E0"/>
    <w:rsid w:val="00F815E4"/>
    <w:rsid w:val="00F81675"/>
    <w:rsid w:val="00F824EF"/>
    <w:rsid w:val="00F82655"/>
    <w:rsid w:val="00F83784"/>
    <w:rsid w:val="00F83928"/>
    <w:rsid w:val="00F8575F"/>
    <w:rsid w:val="00F85AB2"/>
    <w:rsid w:val="00F85BCD"/>
    <w:rsid w:val="00F87DE8"/>
    <w:rsid w:val="00F908F8"/>
    <w:rsid w:val="00F90F16"/>
    <w:rsid w:val="00F918F1"/>
    <w:rsid w:val="00F91A12"/>
    <w:rsid w:val="00F93557"/>
    <w:rsid w:val="00F9487F"/>
    <w:rsid w:val="00F94F85"/>
    <w:rsid w:val="00F96CD1"/>
    <w:rsid w:val="00F976D3"/>
    <w:rsid w:val="00FA295A"/>
    <w:rsid w:val="00FA3A68"/>
    <w:rsid w:val="00FA5BE6"/>
    <w:rsid w:val="00FA6704"/>
    <w:rsid w:val="00FA7861"/>
    <w:rsid w:val="00FB007E"/>
    <w:rsid w:val="00FB02F9"/>
    <w:rsid w:val="00FB0E54"/>
    <w:rsid w:val="00FB162C"/>
    <w:rsid w:val="00FB193C"/>
    <w:rsid w:val="00FB2606"/>
    <w:rsid w:val="00FB3725"/>
    <w:rsid w:val="00FB47DD"/>
    <w:rsid w:val="00FB6A03"/>
    <w:rsid w:val="00FB7437"/>
    <w:rsid w:val="00FB7520"/>
    <w:rsid w:val="00FB76D3"/>
    <w:rsid w:val="00FB7B05"/>
    <w:rsid w:val="00FC04B8"/>
    <w:rsid w:val="00FC0A10"/>
    <w:rsid w:val="00FC1433"/>
    <w:rsid w:val="00FC2165"/>
    <w:rsid w:val="00FC3EC9"/>
    <w:rsid w:val="00FC62AB"/>
    <w:rsid w:val="00FD0583"/>
    <w:rsid w:val="00FD0A50"/>
    <w:rsid w:val="00FD131D"/>
    <w:rsid w:val="00FD263C"/>
    <w:rsid w:val="00FD2778"/>
    <w:rsid w:val="00FD2E11"/>
    <w:rsid w:val="00FD4835"/>
    <w:rsid w:val="00FD54C4"/>
    <w:rsid w:val="00FD5EA0"/>
    <w:rsid w:val="00FD659B"/>
    <w:rsid w:val="00FD75CB"/>
    <w:rsid w:val="00FE07C6"/>
    <w:rsid w:val="00FE0F11"/>
    <w:rsid w:val="00FE1E18"/>
    <w:rsid w:val="00FE206F"/>
    <w:rsid w:val="00FE2C63"/>
    <w:rsid w:val="00FE2C72"/>
    <w:rsid w:val="00FE3A23"/>
    <w:rsid w:val="00FE642E"/>
    <w:rsid w:val="00FF14F6"/>
    <w:rsid w:val="00FF213F"/>
    <w:rsid w:val="00FF273A"/>
    <w:rsid w:val="00FF3DD6"/>
    <w:rsid w:val="00FF4353"/>
    <w:rsid w:val="00FF4382"/>
    <w:rsid w:val="00FF5247"/>
    <w:rsid w:val="00FF5E40"/>
    <w:rsid w:val="010EA76D"/>
    <w:rsid w:val="012B9263"/>
    <w:rsid w:val="017A9CF9"/>
    <w:rsid w:val="0188192A"/>
    <w:rsid w:val="01A537F5"/>
    <w:rsid w:val="01C05ABE"/>
    <w:rsid w:val="022F08ED"/>
    <w:rsid w:val="02883606"/>
    <w:rsid w:val="02890BB2"/>
    <w:rsid w:val="02C6B4B0"/>
    <w:rsid w:val="02E1D8F7"/>
    <w:rsid w:val="02EB40D8"/>
    <w:rsid w:val="02F6FEB0"/>
    <w:rsid w:val="03591523"/>
    <w:rsid w:val="0362FC52"/>
    <w:rsid w:val="0368188D"/>
    <w:rsid w:val="03700FFA"/>
    <w:rsid w:val="0398B9D5"/>
    <w:rsid w:val="03A7ADCA"/>
    <w:rsid w:val="03C6684E"/>
    <w:rsid w:val="03E4F0D4"/>
    <w:rsid w:val="041584DF"/>
    <w:rsid w:val="044686E0"/>
    <w:rsid w:val="0449B0D2"/>
    <w:rsid w:val="044A0AC8"/>
    <w:rsid w:val="04650DDB"/>
    <w:rsid w:val="049AE9C6"/>
    <w:rsid w:val="04BF2274"/>
    <w:rsid w:val="04C6AA58"/>
    <w:rsid w:val="04EBE8AC"/>
    <w:rsid w:val="0516028D"/>
    <w:rsid w:val="05B51076"/>
    <w:rsid w:val="060435DD"/>
    <w:rsid w:val="06329FB5"/>
    <w:rsid w:val="06462783"/>
    <w:rsid w:val="0680969E"/>
    <w:rsid w:val="06BCD38B"/>
    <w:rsid w:val="076195A2"/>
    <w:rsid w:val="07EE767A"/>
    <w:rsid w:val="080FB3DF"/>
    <w:rsid w:val="08382C58"/>
    <w:rsid w:val="08EB1309"/>
    <w:rsid w:val="0916C6A0"/>
    <w:rsid w:val="091AB2A6"/>
    <w:rsid w:val="09659615"/>
    <w:rsid w:val="09E4435B"/>
    <w:rsid w:val="09FE589C"/>
    <w:rsid w:val="0A644583"/>
    <w:rsid w:val="0A9055E9"/>
    <w:rsid w:val="0A996EA4"/>
    <w:rsid w:val="0B20107E"/>
    <w:rsid w:val="0B69CF32"/>
    <w:rsid w:val="0C3232D2"/>
    <w:rsid w:val="0C32F283"/>
    <w:rsid w:val="0C3E1C67"/>
    <w:rsid w:val="0C526DD3"/>
    <w:rsid w:val="0C57A870"/>
    <w:rsid w:val="0CE91E32"/>
    <w:rsid w:val="0CEFD822"/>
    <w:rsid w:val="0D1A81A1"/>
    <w:rsid w:val="0D1BB79D"/>
    <w:rsid w:val="0D328563"/>
    <w:rsid w:val="0D36816B"/>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E709"/>
    <w:rsid w:val="0F72C380"/>
    <w:rsid w:val="0F7B28A2"/>
    <w:rsid w:val="0F7F6B76"/>
    <w:rsid w:val="0FE50BE9"/>
    <w:rsid w:val="100B5638"/>
    <w:rsid w:val="1053585F"/>
    <w:rsid w:val="1094DDF8"/>
    <w:rsid w:val="10C50EB7"/>
    <w:rsid w:val="111ABB0C"/>
    <w:rsid w:val="112FC611"/>
    <w:rsid w:val="113E376E"/>
    <w:rsid w:val="117A557F"/>
    <w:rsid w:val="118BA9EC"/>
    <w:rsid w:val="119CE871"/>
    <w:rsid w:val="11AFAA9C"/>
    <w:rsid w:val="11C7E764"/>
    <w:rsid w:val="11E95A6F"/>
    <w:rsid w:val="1201CDBD"/>
    <w:rsid w:val="12450077"/>
    <w:rsid w:val="126BF2D1"/>
    <w:rsid w:val="12E5F82B"/>
    <w:rsid w:val="13A16D5A"/>
    <w:rsid w:val="13D02DA9"/>
    <w:rsid w:val="13DB5D28"/>
    <w:rsid w:val="14599442"/>
    <w:rsid w:val="14677938"/>
    <w:rsid w:val="146A4926"/>
    <w:rsid w:val="14924888"/>
    <w:rsid w:val="14FAEA07"/>
    <w:rsid w:val="157829A8"/>
    <w:rsid w:val="15BD2097"/>
    <w:rsid w:val="15D4744D"/>
    <w:rsid w:val="15F7F44F"/>
    <w:rsid w:val="16061987"/>
    <w:rsid w:val="161666C3"/>
    <w:rsid w:val="16336B26"/>
    <w:rsid w:val="164322F0"/>
    <w:rsid w:val="164975F2"/>
    <w:rsid w:val="16569C49"/>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90750"/>
    <w:rsid w:val="1A754C66"/>
    <w:rsid w:val="1A7C8AE8"/>
    <w:rsid w:val="1AE15FED"/>
    <w:rsid w:val="1BEBE2BD"/>
    <w:rsid w:val="1C1CFB2E"/>
    <w:rsid w:val="1C44C621"/>
    <w:rsid w:val="1C694A38"/>
    <w:rsid w:val="1C7D41A4"/>
    <w:rsid w:val="1CEC46BC"/>
    <w:rsid w:val="1CF0A2AF"/>
    <w:rsid w:val="1D1E2BD5"/>
    <w:rsid w:val="1D2C58BA"/>
    <w:rsid w:val="1D41AC89"/>
    <w:rsid w:val="1D5F036A"/>
    <w:rsid w:val="1D929F99"/>
    <w:rsid w:val="1D9EC77C"/>
    <w:rsid w:val="1DABC7F6"/>
    <w:rsid w:val="1DAE1A2D"/>
    <w:rsid w:val="1EB05221"/>
    <w:rsid w:val="1EEBC602"/>
    <w:rsid w:val="1F25A24B"/>
    <w:rsid w:val="1F59945B"/>
    <w:rsid w:val="1F65E93D"/>
    <w:rsid w:val="1FD763A7"/>
    <w:rsid w:val="208BEAA5"/>
    <w:rsid w:val="20A0BEC0"/>
    <w:rsid w:val="20AB13F7"/>
    <w:rsid w:val="20CA405B"/>
    <w:rsid w:val="21579ECC"/>
    <w:rsid w:val="2207B763"/>
    <w:rsid w:val="22194C30"/>
    <w:rsid w:val="22397F0F"/>
    <w:rsid w:val="224D77A0"/>
    <w:rsid w:val="22B407A5"/>
    <w:rsid w:val="23160BB0"/>
    <w:rsid w:val="234DD887"/>
    <w:rsid w:val="23614663"/>
    <w:rsid w:val="23916F5A"/>
    <w:rsid w:val="23A61519"/>
    <w:rsid w:val="2401E11D"/>
    <w:rsid w:val="241B097A"/>
    <w:rsid w:val="244882F3"/>
    <w:rsid w:val="2473273B"/>
    <w:rsid w:val="2491556F"/>
    <w:rsid w:val="24CCB300"/>
    <w:rsid w:val="25B6D9DB"/>
    <w:rsid w:val="25BF2340"/>
    <w:rsid w:val="25E29D0E"/>
    <w:rsid w:val="25FF182D"/>
    <w:rsid w:val="26008D0B"/>
    <w:rsid w:val="262285BB"/>
    <w:rsid w:val="262C6797"/>
    <w:rsid w:val="26379468"/>
    <w:rsid w:val="265590C6"/>
    <w:rsid w:val="265936F0"/>
    <w:rsid w:val="26C20029"/>
    <w:rsid w:val="26C2E30C"/>
    <w:rsid w:val="278E6D1E"/>
    <w:rsid w:val="27994FBD"/>
    <w:rsid w:val="27F48374"/>
    <w:rsid w:val="284470BC"/>
    <w:rsid w:val="288FD537"/>
    <w:rsid w:val="2896341D"/>
    <w:rsid w:val="28C7357B"/>
    <w:rsid w:val="28CC0D87"/>
    <w:rsid w:val="29033562"/>
    <w:rsid w:val="291D3E87"/>
    <w:rsid w:val="29234929"/>
    <w:rsid w:val="2966E34C"/>
    <w:rsid w:val="29788FB9"/>
    <w:rsid w:val="29933F6A"/>
    <w:rsid w:val="29C599C1"/>
    <w:rsid w:val="2A45AD14"/>
    <w:rsid w:val="2A63522C"/>
    <w:rsid w:val="2A9C0672"/>
    <w:rsid w:val="2AD09670"/>
    <w:rsid w:val="2AD3FF13"/>
    <w:rsid w:val="2B23A108"/>
    <w:rsid w:val="2B45E4E0"/>
    <w:rsid w:val="2B79D3B0"/>
    <w:rsid w:val="2BA050CE"/>
    <w:rsid w:val="2C087A3C"/>
    <w:rsid w:val="2C09F40D"/>
    <w:rsid w:val="2C348917"/>
    <w:rsid w:val="2C3D2910"/>
    <w:rsid w:val="2C8551C5"/>
    <w:rsid w:val="2C9794FE"/>
    <w:rsid w:val="2CC24FA4"/>
    <w:rsid w:val="2D20AC50"/>
    <w:rsid w:val="2DDF8A52"/>
    <w:rsid w:val="2DE2842B"/>
    <w:rsid w:val="2E074BBB"/>
    <w:rsid w:val="2E215F8F"/>
    <w:rsid w:val="2E431696"/>
    <w:rsid w:val="2E5B41CA"/>
    <w:rsid w:val="2EE25771"/>
    <w:rsid w:val="2EF66A7F"/>
    <w:rsid w:val="2EFFBCBE"/>
    <w:rsid w:val="2F335B4E"/>
    <w:rsid w:val="2F7772AB"/>
    <w:rsid w:val="2F8448D9"/>
    <w:rsid w:val="2F90326E"/>
    <w:rsid w:val="2F9F1652"/>
    <w:rsid w:val="2FA9BE77"/>
    <w:rsid w:val="30E6C837"/>
    <w:rsid w:val="3132FAA8"/>
    <w:rsid w:val="315C5195"/>
    <w:rsid w:val="31E9B1BC"/>
    <w:rsid w:val="32214DC6"/>
    <w:rsid w:val="324DD42F"/>
    <w:rsid w:val="328244C9"/>
    <w:rsid w:val="32B37ED4"/>
    <w:rsid w:val="32DEDE3D"/>
    <w:rsid w:val="3360B3CE"/>
    <w:rsid w:val="3385AEFC"/>
    <w:rsid w:val="33F4EF8A"/>
    <w:rsid w:val="33FBDD95"/>
    <w:rsid w:val="342D649B"/>
    <w:rsid w:val="3460D672"/>
    <w:rsid w:val="351499A9"/>
    <w:rsid w:val="3539B599"/>
    <w:rsid w:val="356EA367"/>
    <w:rsid w:val="3585DF7B"/>
    <w:rsid w:val="35A91E64"/>
    <w:rsid w:val="35BEE6DD"/>
    <w:rsid w:val="36381546"/>
    <w:rsid w:val="364BC5E6"/>
    <w:rsid w:val="36CC0D1D"/>
    <w:rsid w:val="371E7B16"/>
    <w:rsid w:val="377861BF"/>
    <w:rsid w:val="37BAB938"/>
    <w:rsid w:val="3845AEA6"/>
    <w:rsid w:val="3859C5F7"/>
    <w:rsid w:val="385F9C88"/>
    <w:rsid w:val="38751C7A"/>
    <w:rsid w:val="38BE5D4B"/>
    <w:rsid w:val="38BFC2CF"/>
    <w:rsid w:val="38CE0A98"/>
    <w:rsid w:val="38D2DCEE"/>
    <w:rsid w:val="38FD17FF"/>
    <w:rsid w:val="390F369E"/>
    <w:rsid w:val="399B8BF9"/>
    <w:rsid w:val="39AB1860"/>
    <w:rsid w:val="3A000439"/>
    <w:rsid w:val="3A7D130E"/>
    <w:rsid w:val="3A8F33F1"/>
    <w:rsid w:val="3AA0EA79"/>
    <w:rsid w:val="3AB0FB4C"/>
    <w:rsid w:val="3AFEB3A7"/>
    <w:rsid w:val="3B31AC9E"/>
    <w:rsid w:val="3B380D0E"/>
    <w:rsid w:val="3B39C4D2"/>
    <w:rsid w:val="3B3D5CCC"/>
    <w:rsid w:val="3B9C7204"/>
    <w:rsid w:val="3BAE7D04"/>
    <w:rsid w:val="3BC51769"/>
    <w:rsid w:val="3C4714C9"/>
    <w:rsid w:val="3C56BC09"/>
    <w:rsid w:val="3C644BE9"/>
    <w:rsid w:val="3C99BDB2"/>
    <w:rsid w:val="3D5A327F"/>
    <w:rsid w:val="3D7FAE48"/>
    <w:rsid w:val="3E09AF39"/>
    <w:rsid w:val="3E227E49"/>
    <w:rsid w:val="3EB3E7A3"/>
    <w:rsid w:val="3EFCB82B"/>
    <w:rsid w:val="3F37057F"/>
    <w:rsid w:val="3F44F4ED"/>
    <w:rsid w:val="3F79E436"/>
    <w:rsid w:val="3FA7DC8B"/>
    <w:rsid w:val="3FCAEFA2"/>
    <w:rsid w:val="400E64C8"/>
    <w:rsid w:val="40144E9A"/>
    <w:rsid w:val="40317AF3"/>
    <w:rsid w:val="403B57CF"/>
    <w:rsid w:val="404E7A81"/>
    <w:rsid w:val="40675DCD"/>
    <w:rsid w:val="406D1016"/>
    <w:rsid w:val="40CE0719"/>
    <w:rsid w:val="40F8D4E6"/>
    <w:rsid w:val="4138852B"/>
    <w:rsid w:val="413A3913"/>
    <w:rsid w:val="41539346"/>
    <w:rsid w:val="41A92E8F"/>
    <w:rsid w:val="41E64290"/>
    <w:rsid w:val="42086CD3"/>
    <w:rsid w:val="425CF1C6"/>
    <w:rsid w:val="4344D6B7"/>
    <w:rsid w:val="439B1002"/>
    <w:rsid w:val="43A80BEC"/>
    <w:rsid w:val="43ADFF24"/>
    <w:rsid w:val="43C01974"/>
    <w:rsid w:val="44305244"/>
    <w:rsid w:val="44428DFB"/>
    <w:rsid w:val="4444A753"/>
    <w:rsid w:val="44481CBD"/>
    <w:rsid w:val="44516B79"/>
    <w:rsid w:val="446F82E2"/>
    <w:rsid w:val="4492B1EC"/>
    <w:rsid w:val="44A97FC0"/>
    <w:rsid w:val="44EC9BF5"/>
    <w:rsid w:val="45E05503"/>
    <w:rsid w:val="45F527F5"/>
    <w:rsid w:val="46B92589"/>
    <w:rsid w:val="46C5D17C"/>
    <w:rsid w:val="46D34091"/>
    <w:rsid w:val="46DBDDF6"/>
    <w:rsid w:val="477B7395"/>
    <w:rsid w:val="478D5345"/>
    <w:rsid w:val="47ABFB0F"/>
    <w:rsid w:val="47C53D42"/>
    <w:rsid w:val="47D36585"/>
    <w:rsid w:val="47E614C1"/>
    <w:rsid w:val="48027A45"/>
    <w:rsid w:val="48196C32"/>
    <w:rsid w:val="48243CB7"/>
    <w:rsid w:val="482C4538"/>
    <w:rsid w:val="48470BC4"/>
    <w:rsid w:val="48718FA1"/>
    <w:rsid w:val="48C68B0A"/>
    <w:rsid w:val="49015286"/>
    <w:rsid w:val="49547DDD"/>
    <w:rsid w:val="49672A29"/>
    <w:rsid w:val="49FD953F"/>
    <w:rsid w:val="4A2F170D"/>
    <w:rsid w:val="4A3A6EB1"/>
    <w:rsid w:val="4A4D113B"/>
    <w:rsid w:val="4AC62C72"/>
    <w:rsid w:val="4AD8271C"/>
    <w:rsid w:val="4AE5565F"/>
    <w:rsid w:val="4AFD0C2F"/>
    <w:rsid w:val="4B15F32E"/>
    <w:rsid w:val="4BA5E88C"/>
    <w:rsid w:val="4BAB1290"/>
    <w:rsid w:val="4BB6F03A"/>
    <w:rsid w:val="4BD28759"/>
    <w:rsid w:val="4BE1EB3E"/>
    <w:rsid w:val="4C1F495F"/>
    <w:rsid w:val="4C291DC6"/>
    <w:rsid w:val="4C52B68A"/>
    <w:rsid w:val="4CA952BF"/>
    <w:rsid w:val="4CC6B6AA"/>
    <w:rsid w:val="4CE55571"/>
    <w:rsid w:val="4CF37088"/>
    <w:rsid w:val="4D11724C"/>
    <w:rsid w:val="4D17AFC8"/>
    <w:rsid w:val="4D1C49A5"/>
    <w:rsid w:val="4D28747E"/>
    <w:rsid w:val="4D63ADFE"/>
    <w:rsid w:val="4DB52727"/>
    <w:rsid w:val="4DC69423"/>
    <w:rsid w:val="4E32B959"/>
    <w:rsid w:val="4E34ACF1"/>
    <w:rsid w:val="4E6ACE87"/>
    <w:rsid w:val="4E74E91B"/>
    <w:rsid w:val="4E7F923B"/>
    <w:rsid w:val="4E937E3B"/>
    <w:rsid w:val="4EB7FCAB"/>
    <w:rsid w:val="4ED0BB70"/>
    <w:rsid w:val="4ED2055B"/>
    <w:rsid w:val="4EFF7E5F"/>
    <w:rsid w:val="4F69FCC5"/>
    <w:rsid w:val="4F8F3F17"/>
    <w:rsid w:val="4F928560"/>
    <w:rsid w:val="4FA3F7C1"/>
    <w:rsid w:val="4FA549E3"/>
    <w:rsid w:val="4FD767CC"/>
    <w:rsid w:val="4FEF6FC4"/>
    <w:rsid w:val="5009C223"/>
    <w:rsid w:val="501416FA"/>
    <w:rsid w:val="506C8BD1"/>
    <w:rsid w:val="50B33152"/>
    <w:rsid w:val="518BF646"/>
    <w:rsid w:val="51AC89DD"/>
    <w:rsid w:val="51B534FC"/>
    <w:rsid w:val="51BFB0AE"/>
    <w:rsid w:val="51C24223"/>
    <w:rsid w:val="51DD9C09"/>
    <w:rsid w:val="51E39907"/>
    <w:rsid w:val="525444F3"/>
    <w:rsid w:val="525E67D2"/>
    <w:rsid w:val="5279C722"/>
    <w:rsid w:val="5302ED23"/>
    <w:rsid w:val="5311A9C9"/>
    <w:rsid w:val="532F3832"/>
    <w:rsid w:val="53322420"/>
    <w:rsid w:val="5367D4A2"/>
    <w:rsid w:val="53833E68"/>
    <w:rsid w:val="53DD993E"/>
    <w:rsid w:val="53E5C067"/>
    <w:rsid w:val="545E40EC"/>
    <w:rsid w:val="549EBD84"/>
    <w:rsid w:val="54D5AB62"/>
    <w:rsid w:val="54DA100B"/>
    <w:rsid w:val="54E42A9F"/>
    <w:rsid w:val="551AA251"/>
    <w:rsid w:val="5526D497"/>
    <w:rsid w:val="55769593"/>
    <w:rsid w:val="55F7D254"/>
    <w:rsid w:val="561A6208"/>
    <w:rsid w:val="562CE6E6"/>
    <w:rsid w:val="5639F6E2"/>
    <w:rsid w:val="563A8DE5"/>
    <w:rsid w:val="56C3C00E"/>
    <w:rsid w:val="56DBCD55"/>
    <w:rsid w:val="57506C77"/>
    <w:rsid w:val="57618358"/>
    <w:rsid w:val="577C8366"/>
    <w:rsid w:val="57F1D325"/>
    <w:rsid w:val="58096951"/>
    <w:rsid w:val="583CCB5A"/>
    <w:rsid w:val="5853D6AA"/>
    <w:rsid w:val="5866AFB0"/>
    <w:rsid w:val="58B6ADFA"/>
    <w:rsid w:val="58CEE328"/>
    <w:rsid w:val="595C9DB2"/>
    <w:rsid w:val="59A9BE95"/>
    <w:rsid w:val="5A067C20"/>
    <w:rsid w:val="5A776ADA"/>
    <w:rsid w:val="5A7F8936"/>
    <w:rsid w:val="5AF2AB10"/>
    <w:rsid w:val="5B45E905"/>
    <w:rsid w:val="5B8F8DD8"/>
    <w:rsid w:val="5B90758C"/>
    <w:rsid w:val="5BCF82C6"/>
    <w:rsid w:val="5BFB7A31"/>
    <w:rsid w:val="5D1FBFE9"/>
    <w:rsid w:val="5D60BA61"/>
    <w:rsid w:val="5D66B508"/>
    <w:rsid w:val="5D7B0A3E"/>
    <w:rsid w:val="5E031153"/>
    <w:rsid w:val="5E2886F1"/>
    <w:rsid w:val="5E360322"/>
    <w:rsid w:val="5E601AEB"/>
    <w:rsid w:val="5E7CBA92"/>
    <w:rsid w:val="5EB1A6D3"/>
    <w:rsid w:val="5ECD2510"/>
    <w:rsid w:val="5F067B86"/>
    <w:rsid w:val="5F39237E"/>
    <w:rsid w:val="5F992AD0"/>
    <w:rsid w:val="5FE1702B"/>
    <w:rsid w:val="603D174F"/>
    <w:rsid w:val="609E55CA"/>
    <w:rsid w:val="60B16647"/>
    <w:rsid w:val="60D86A19"/>
    <w:rsid w:val="60F523AE"/>
    <w:rsid w:val="613ABCAD"/>
    <w:rsid w:val="61CD9034"/>
    <w:rsid w:val="620054D9"/>
    <w:rsid w:val="62088A8A"/>
    <w:rsid w:val="621A0770"/>
    <w:rsid w:val="623EC44A"/>
    <w:rsid w:val="623F52A6"/>
    <w:rsid w:val="631FBD62"/>
    <w:rsid w:val="636AADB7"/>
    <w:rsid w:val="63874CAA"/>
    <w:rsid w:val="63BF261D"/>
    <w:rsid w:val="63D264C5"/>
    <w:rsid w:val="63D5F68C"/>
    <w:rsid w:val="63D85912"/>
    <w:rsid w:val="64157B90"/>
    <w:rsid w:val="64201D20"/>
    <w:rsid w:val="6425FAE7"/>
    <w:rsid w:val="642B3D1C"/>
    <w:rsid w:val="6447973F"/>
    <w:rsid w:val="65231D0B"/>
    <w:rsid w:val="6539A42C"/>
    <w:rsid w:val="6571C6ED"/>
    <w:rsid w:val="6594ACD5"/>
    <w:rsid w:val="6598FD01"/>
    <w:rsid w:val="65B39F47"/>
    <w:rsid w:val="65E33C9F"/>
    <w:rsid w:val="6630BB54"/>
    <w:rsid w:val="6649AA8F"/>
    <w:rsid w:val="66B0C7CE"/>
    <w:rsid w:val="66B3EEC5"/>
    <w:rsid w:val="67122F7B"/>
    <w:rsid w:val="674F6FA8"/>
    <w:rsid w:val="67CD14AC"/>
    <w:rsid w:val="6803D603"/>
    <w:rsid w:val="685871D1"/>
    <w:rsid w:val="6881CBA8"/>
    <w:rsid w:val="6886450C"/>
    <w:rsid w:val="68909A85"/>
    <w:rsid w:val="6892BD2C"/>
    <w:rsid w:val="68A8BB7D"/>
    <w:rsid w:val="68E01CCA"/>
    <w:rsid w:val="6904D07C"/>
    <w:rsid w:val="69061904"/>
    <w:rsid w:val="6913500E"/>
    <w:rsid w:val="694C34C4"/>
    <w:rsid w:val="6950EC6A"/>
    <w:rsid w:val="6971928C"/>
    <w:rsid w:val="6A399498"/>
    <w:rsid w:val="6A49FE68"/>
    <w:rsid w:val="6A51C3B5"/>
    <w:rsid w:val="6A9E3F8E"/>
    <w:rsid w:val="6AC494BE"/>
    <w:rsid w:val="6B0C6826"/>
    <w:rsid w:val="6B1DE244"/>
    <w:rsid w:val="6B1FD2A6"/>
    <w:rsid w:val="6B5D3C3F"/>
    <w:rsid w:val="6B6B8239"/>
    <w:rsid w:val="6B7CFC43"/>
    <w:rsid w:val="6B80537D"/>
    <w:rsid w:val="6B90605F"/>
    <w:rsid w:val="6B949A87"/>
    <w:rsid w:val="6B964473"/>
    <w:rsid w:val="6BFC79FD"/>
    <w:rsid w:val="6C03EE59"/>
    <w:rsid w:val="6C1662B8"/>
    <w:rsid w:val="6C7210F9"/>
    <w:rsid w:val="6C8EA55E"/>
    <w:rsid w:val="6C9C00C9"/>
    <w:rsid w:val="6C9E135F"/>
    <w:rsid w:val="6CEF6F92"/>
    <w:rsid w:val="6D014889"/>
    <w:rsid w:val="6D60EB55"/>
    <w:rsid w:val="6D670F1A"/>
    <w:rsid w:val="6D81361C"/>
    <w:rsid w:val="6D896477"/>
    <w:rsid w:val="6D93636E"/>
    <w:rsid w:val="6DB602A8"/>
    <w:rsid w:val="6DBCAA63"/>
    <w:rsid w:val="6DC6D8D8"/>
    <w:rsid w:val="6DFA88AD"/>
    <w:rsid w:val="6E0C9A83"/>
    <w:rsid w:val="6E376F8A"/>
    <w:rsid w:val="6E5D3C0C"/>
    <w:rsid w:val="6E5D9494"/>
    <w:rsid w:val="6EA02D3E"/>
    <w:rsid w:val="6ECE1806"/>
    <w:rsid w:val="6F1B2038"/>
    <w:rsid w:val="6F2534D8"/>
    <w:rsid w:val="6F7BCB45"/>
    <w:rsid w:val="6FA56238"/>
    <w:rsid w:val="6FB64B49"/>
    <w:rsid w:val="6FC3C8D9"/>
    <w:rsid w:val="6FD2470D"/>
    <w:rsid w:val="6FFB68C6"/>
    <w:rsid w:val="701A5DE7"/>
    <w:rsid w:val="702533E3"/>
    <w:rsid w:val="703143B2"/>
    <w:rsid w:val="70A1DD27"/>
    <w:rsid w:val="70F3B3AD"/>
    <w:rsid w:val="71077E3A"/>
    <w:rsid w:val="71190112"/>
    <w:rsid w:val="716FE866"/>
    <w:rsid w:val="71918FEC"/>
    <w:rsid w:val="71C2ECBB"/>
    <w:rsid w:val="721BA3BA"/>
    <w:rsid w:val="721D6286"/>
    <w:rsid w:val="724AF432"/>
    <w:rsid w:val="7280B0B4"/>
    <w:rsid w:val="7297BCA6"/>
    <w:rsid w:val="72E1551E"/>
    <w:rsid w:val="73070988"/>
    <w:rsid w:val="732AE48B"/>
    <w:rsid w:val="738C69BE"/>
    <w:rsid w:val="73FF6396"/>
    <w:rsid w:val="74139541"/>
    <w:rsid w:val="7436140B"/>
    <w:rsid w:val="74478840"/>
    <w:rsid w:val="75166D84"/>
    <w:rsid w:val="75887C3D"/>
    <w:rsid w:val="759344DA"/>
    <w:rsid w:val="762874E7"/>
    <w:rsid w:val="76391941"/>
    <w:rsid w:val="764DEA85"/>
    <w:rsid w:val="76D81126"/>
    <w:rsid w:val="76DCFEBC"/>
    <w:rsid w:val="76E03528"/>
    <w:rsid w:val="77AD5FD0"/>
    <w:rsid w:val="77F01FA1"/>
    <w:rsid w:val="7800D170"/>
    <w:rsid w:val="78539C3E"/>
    <w:rsid w:val="785D5AC4"/>
    <w:rsid w:val="787C0589"/>
    <w:rsid w:val="78A4B0F9"/>
    <w:rsid w:val="78F41F26"/>
    <w:rsid w:val="79972BC0"/>
    <w:rsid w:val="79A0624C"/>
    <w:rsid w:val="79CC15CD"/>
    <w:rsid w:val="7A429C20"/>
    <w:rsid w:val="7A463050"/>
    <w:rsid w:val="7A7BCFEE"/>
    <w:rsid w:val="7A9AE105"/>
    <w:rsid w:val="7AB50320"/>
    <w:rsid w:val="7AEA514D"/>
    <w:rsid w:val="7AEB8FE6"/>
    <w:rsid w:val="7B0A07A4"/>
    <w:rsid w:val="7B60BF9B"/>
    <w:rsid w:val="7B8210CC"/>
    <w:rsid w:val="7B9E39EC"/>
    <w:rsid w:val="7BA55A3B"/>
    <w:rsid w:val="7BB3A64B"/>
    <w:rsid w:val="7BB8C5B7"/>
    <w:rsid w:val="7C405E5A"/>
    <w:rsid w:val="7C4125F0"/>
    <w:rsid w:val="7C9EDA1A"/>
    <w:rsid w:val="7CB19501"/>
    <w:rsid w:val="7CCBBC2F"/>
    <w:rsid w:val="7CFC6C14"/>
    <w:rsid w:val="7D5904BF"/>
    <w:rsid w:val="7D5FAACC"/>
    <w:rsid w:val="7D9494D9"/>
    <w:rsid w:val="7DC589C4"/>
    <w:rsid w:val="7DD281C7"/>
    <w:rsid w:val="7E336842"/>
    <w:rsid w:val="7E3427E9"/>
    <w:rsid w:val="7E3AD816"/>
    <w:rsid w:val="7E40B62C"/>
    <w:rsid w:val="7E5BFC5A"/>
    <w:rsid w:val="7E888A9D"/>
    <w:rsid w:val="7E88A178"/>
    <w:rsid w:val="7EA47486"/>
    <w:rsid w:val="7EEA4C99"/>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8C0D9A56-787E-4EB8-BB1A-663846A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12"/>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tem.reblian@giz.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7F49F003BD4B79B602F86CCED99C83"/>
        <w:category>
          <w:name w:val="Загальні"/>
          <w:gallery w:val="placeholder"/>
        </w:category>
        <w:types>
          <w:type w:val="bbPlcHdr"/>
        </w:types>
        <w:behaviors>
          <w:behavior w:val="content"/>
        </w:behaviors>
        <w:guid w:val="{6BD69B6A-535C-4872-A0EC-B549F6A3196A}"/>
      </w:docPartPr>
      <w:docPartBody>
        <w:p w:rsidR="00D42017" w:rsidRDefault="00780919" w:rsidP="00780919">
          <w:pPr>
            <w:pStyle w:val="177F49F003BD4B79B602F86CCED99C83"/>
          </w:pPr>
          <w:r w:rsidRPr="00610265">
            <w:rPr>
              <w:rStyle w:val="PlaceholderText"/>
              <w:lang w:val="en-GB"/>
            </w:rPr>
            <w:t>s</w:t>
          </w:r>
          <w:r>
            <w:rPr>
              <w:rStyle w:val="PlaceholderText"/>
            </w:rPr>
            <w:t>elect an element</w:t>
          </w:r>
        </w:p>
      </w:docPartBody>
    </w:docPart>
    <w:docPart>
      <w:docPartPr>
        <w:name w:val="05BFF3F6893B411DB6DC3434D6B86092"/>
        <w:category>
          <w:name w:val="General"/>
          <w:gallery w:val="placeholder"/>
        </w:category>
        <w:types>
          <w:type w:val="bbPlcHdr"/>
        </w:types>
        <w:behaviors>
          <w:behavior w:val="content"/>
        </w:behaviors>
        <w:guid w:val="{970A31D3-EE56-42EB-9226-F51FDB87DC85}"/>
      </w:docPartPr>
      <w:docPartBody>
        <w:p w:rsidR="001130FA" w:rsidRDefault="00334EFE" w:rsidP="00334EFE">
          <w:pPr>
            <w:pStyle w:val="05BFF3F6893B411DB6DC3434D6B86092"/>
          </w:pPr>
          <w:r w:rsidRPr="00610265">
            <w:rPr>
              <w:rStyle w:val="PlaceholderText"/>
              <w:lang w:val="en-GB"/>
            </w:rPr>
            <w:t>s</w:t>
          </w:r>
          <w:r>
            <w:rPr>
              <w:rStyle w:val="PlaceholderText"/>
            </w:rPr>
            <w:t>elect an element</w:t>
          </w:r>
        </w:p>
      </w:docPartBody>
    </w:docPart>
    <w:docPart>
      <w:docPartPr>
        <w:name w:val="003F657383FA45CF92A2EA04E976C68C"/>
        <w:category>
          <w:name w:val="General"/>
          <w:gallery w:val="placeholder"/>
        </w:category>
        <w:types>
          <w:type w:val="bbPlcHdr"/>
        </w:types>
        <w:behaviors>
          <w:behavior w:val="content"/>
        </w:behaviors>
        <w:guid w:val="{0EEBE430-3D97-4C36-9C77-5AE715D8E094}"/>
      </w:docPartPr>
      <w:docPartBody>
        <w:p w:rsidR="00BE19EF" w:rsidRDefault="00E73E62" w:rsidP="00E73E62">
          <w:pPr>
            <w:pStyle w:val="003F657383FA45CF92A2EA04E976C68C"/>
          </w:pPr>
          <w:r w:rsidRPr="00610265">
            <w:rPr>
              <w:rStyle w:val="PlaceholderText"/>
              <w:lang w:val="en-GB"/>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35D95"/>
    <w:rsid w:val="00075651"/>
    <w:rsid w:val="0008669A"/>
    <w:rsid w:val="00091AEB"/>
    <w:rsid w:val="000A6B2D"/>
    <w:rsid w:val="000B5E6B"/>
    <w:rsid w:val="000C5C03"/>
    <w:rsid w:val="000D58D6"/>
    <w:rsid w:val="000F56C5"/>
    <w:rsid w:val="00103921"/>
    <w:rsid w:val="0011224D"/>
    <w:rsid w:val="001130FA"/>
    <w:rsid w:val="0012360C"/>
    <w:rsid w:val="0012462D"/>
    <w:rsid w:val="00133C09"/>
    <w:rsid w:val="001350A1"/>
    <w:rsid w:val="00136B15"/>
    <w:rsid w:val="00213D95"/>
    <w:rsid w:val="00225B91"/>
    <w:rsid w:val="00257463"/>
    <w:rsid w:val="00263836"/>
    <w:rsid w:val="00267A8C"/>
    <w:rsid w:val="00273330"/>
    <w:rsid w:val="0029554D"/>
    <w:rsid w:val="002A1542"/>
    <w:rsid w:val="002A44F8"/>
    <w:rsid w:val="002C247A"/>
    <w:rsid w:val="00334EFE"/>
    <w:rsid w:val="00347874"/>
    <w:rsid w:val="00350DB8"/>
    <w:rsid w:val="00356083"/>
    <w:rsid w:val="00362931"/>
    <w:rsid w:val="00382E41"/>
    <w:rsid w:val="0039142F"/>
    <w:rsid w:val="0039210F"/>
    <w:rsid w:val="00393003"/>
    <w:rsid w:val="003971D1"/>
    <w:rsid w:val="003C3C60"/>
    <w:rsid w:val="003D6858"/>
    <w:rsid w:val="003E4912"/>
    <w:rsid w:val="003F2B7D"/>
    <w:rsid w:val="003F49E3"/>
    <w:rsid w:val="00404C7E"/>
    <w:rsid w:val="004050B7"/>
    <w:rsid w:val="00416029"/>
    <w:rsid w:val="00427358"/>
    <w:rsid w:val="0043289E"/>
    <w:rsid w:val="004400F2"/>
    <w:rsid w:val="004402A3"/>
    <w:rsid w:val="004429E3"/>
    <w:rsid w:val="0049249D"/>
    <w:rsid w:val="004A00C8"/>
    <w:rsid w:val="004B0B9A"/>
    <w:rsid w:val="004C54F8"/>
    <w:rsid w:val="004D5916"/>
    <w:rsid w:val="004F206C"/>
    <w:rsid w:val="004F2BFE"/>
    <w:rsid w:val="00505E6D"/>
    <w:rsid w:val="005072C8"/>
    <w:rsid w:val="00547F8F"/>
    <w:rsid w:val="00563316"/>
    <w:rsid w:val="005869E9"/>
    <w:rsid w:val="005922D0"/>
    <w:rsid w:val="005A6597"/>
    <w:rsid w:val="005D1B66"/>
    <w:rsid w:val="005E61FC"/>
    <w:rsid w:val="00600D06"/>
    <w:rsid w:val="0062055E"/>
    <w:rsid w:val="00631410"/>
    <w:rsid w:val="00640223"/>
    <w:rsid w:val="00684055"/>
    <w:rsid w:val="006915D3"/>
    <w:rsid w:val="006B71C4"/>
    <w:rsid w:val="006C7CBA"/>
    <w:rsid w:val="006F4707"/>
    <w:rsid w:val="00704BB1"/>
    <w:rsid w:val="00707973"/>
    <w:rsid w:val="007234F7"/>
    <w:rsid w:val="007238AD"/>
    <w:rsid w:val="00780919"/>
    <w:rsid w:val="00782988"/>
    <w:rsid w:val="007A3BE6"/>
    <w:rsid w:val="007A7C17"/>
    <w:rsid w:val="007B28A1"/>
    <w:rsid w:val="007C4E81"/>
    <w:rsid w:val="007D0575"/>
    <w:rsid w:val="007D079D"/>
    <w:rsid w:val="007D3237"/>
    <w:rsid w:val="007D3C5A"/>
    <w:rsid w:val="007D72B0"/>
    <w:rsid w:val="007F0057"/>
    <w:rsid w:val="008060A5"/>
    <w:rsid w:val="00810855"/>
    <w:rsid w:val="008343EF"/>
    <w:rsid w:val="008557A8"/>
    <w:rsid w:val="0089489E"/>
    <w:rsid w:val="008D3924"/>
    <w:rsid w:val="008D4AB3"/>
    <w:rsid w:val="008E55B7"/>
    <w:rsid w:val="008E5A31"/>
    <w:rsid w:val="008E65EA"/>
    <w:rsid w:val="008E6E52"/>
    <w:rsid w:val="00900080"/>
    <w:rsid w:val="00903B79"/>
    <w:rsid w:val="00904A4E"/>
    <w:rsid w:val="00916882"/>
    <w:rsid w:val="00917832"/>
    <w:rsid w:val="0093712B"/>
    <w:rsid w:val="00953C37"/>
    <w:rsid w:val="00955C4D"/>
    <w:rsid w:val="00956603"/>
    <w:rsid w:val="00972C7A"/>
    <w:rsid w:val="0098340E"/>
    <w:rsid w:val="009C24A0"/>
    <w:rsid w:val="009F3BBA"/>
    <w:rsid w:val="009F6770"/>
    <w:rsid w:val="009F6DD0"/>
    <w:rsid w:val="00A466A0"/>
    <w:rsid w:val="00A52171"/>
    <w:rsid w:val="00A5284C"/>
    <w:rsid w:val="00A52B68"/>
    <w:rsid w:val="00A6163E"/>
    <w:rsid w:val="00A647AF"/>
    <w:rsid w:val="00A70DC7"/>
    <w:rsid w:val="00A80103"/>
    <w:rsid w:val="00A81170"/>
    <w:rsid w:val="00AC3BD0"/>
    <w:rsid w:val="00AD2227"/>
    <w:rsid w:val="00B1524C"/>
    <w:rsid w:val="00B2188B"/>
    <w:rsid w:val="00B3183A"/>
    <w:rsid w:val="00B37BDD"/>
    <w:rsid w:val="00B50CD1"/>
    <w:rsid w:val="00B52CEE"/>
    <w:rsid w:val="00B84043"/>
    <w:rsid w:val="00B86419"/>
    <w:rsid w:val="00BA1165"/>
    <w:rsid w:val="00BA339C"/>
    <w:rsid w:val="00BB0754"/>
    <w:rsid w:val="00BB52E7"/>
    <w:rsid w:val="00BC4AE0"/>
    <w:rsid w:val="00BD2949"/>
    <w:rsid w:val="00BD6E82"/>
    <w:rsid w:val="00BE19EF"/>
    <w:rsid w:val="00C002B0"/>
    <w:rsid w:val="00C254AB"/>
    <w:rsid w:val="00CA1A32"/>
    <w:rsid w:val="00CB0F82"/>
    <w:rsid w:val="00CB2B64"/>
    <w:rsid w:val="00CB42B5"/>
    <w:rsid w:val="00CD4AAF"/>
    <w:rsid w:val="00D02273"/>
    <w:rsid w:val="00D23146"/>
    <w:rsid w:val="00D42017"/>
    <w:rsid w:val="00D51E78"/>
    <w:rsid w:val="00D528C2"/>
    <w:rsid w:val="00D77820"/>
    <w:rsid w:val="00D8319C"/>
    <w:rsid w:val="00DA12F1"/>
    <w:rsid w:val="00DB63F7"/>
    <w:rsid w:val="00DE5A5D"/>
    <w:rsid w:val="00DE5B4E"/>
    <w:rsid w:val="00DF3057"/>
    <w:rsid w:val="00E01A6F"/>
    <w:rsid w:val="00E1624A"/>
    <w:rsid w:val="00E57BAC"/>
    <w:rsid w:val="00E64330"/>
    <w:rsid w:val="00E73E62"/>
    <w:rsid w:val="00E951F3"/>
    <w:rsid w:val="00ED6605"/>
    <w:rsid w:val="00F029AE"/>
    <w:rsid w:val="00F178D8"/>
    <w:rsid w:val="00F40D5E"/>
    <w:rsid w:val="00F42D4F"/>
    <w:rsid w:val="00F460A8"/>
    <w:rsid w:val="00F50697"/>
    <w:rsid w:val="00F91A12"/>
    <w:rsid w:val="00FA72F3"/>
    <w:rsid w:val="00FB3725"/>
    <w:rsid w:val="00FB49D8"/>
    <w:rsid w:val="00FD7330"/>
    <w:rsid w:val="00FE6BB1"/>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3E62"/>
    <w:rPr>
      <w:color w:val="808080"/>
    </w:rPr>
  </w:style>
  <w:style w:type="paragraph" w:customStyle="1" w:styleId="177F49F003BD4B79B602F86CCED99C83">
    <w:name w:val="177F49F003BD4B79B602F86CCED99C83"/>
    <w:rsid w:val="00780919"/>
    <w:rPr>
      <w:kern w:val="2"/>
      <w14:ligatures w14:val="standardContextual"/>
    </w:rPr>
  </w:style>
  <w:style w:type="paragraph" w:customStyle="1" w:styleId="05BFF3F6893B411DB6DC3434D6B86092">
    <w:name w:val="05BFF3F6893B411DB6DC3434D6B86092"/>
    <w:rsid w:val="00334EFE"/>
    <w:pPr>
      <w:spacing w:line="278" w:lineRule="auto"/>
    </w:pPr>
    <w:rPr>
      <w:kern w:val="2"/>
      <w:sz w:val="24"/>
      <w:szCs w:val="24"/>
      <w:lang w:val="en-US" w:eastAsia="en-US"/>
      <w14:ligatures w14:val="standardContextual"/>
    </w:rPr>
  </w:style>
  <w:style w:type="paragraph" w:customStyle="1" w:styleId="003F657383FA45CF92A2EA04E976C68C">
    <w:name w:val="003F657383FA45CF92A2EA04E976C68C"/>
    <w:rsid w:val="00E73E62"/>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f217fcbeac133686677991a8977d855f">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66b89a0ac32587905e85f400210566d1"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2.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3.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47d30a7d-b41a-4785-a964-e05815a9f29f"/>
    <ds:schemaRef ds:uri="04ac4ecf-9708-45f7-9d64-eaef3bff4f59"/>
  </ds:schemaRefs>
</ds:datastoreItem>
</file>

<file path=customXml/itemProps4.xml><?xml version="1.0" encoding="utf-8"?>
<ds:datastoreItem xmlns:ds="http://schemas.openxmlformats.org/officeDocument/2006/customXml" ds:itemID="{7FF59999-0A6F-43BE-A8B3-41466D64D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ac4ecf-9708-45f7-9d64-eaef3bff4f59"/>
    <ds:schemaRef ds:uri="47d30a7d-b41a-4785-a964-e05815a9f2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9</Pages>
  <Words>3106</Words>
  <Characters>17838</Characters>
  <Application>Microsoft Office Word</Application>
  <DocSecurity>0</DocSecurity>
  <Lines>148</Lines>
  <Paragraphs>41</Paragraphs>
  <ScaleCrop>false</ScaleCrop>
  <Company>GIZ GmbH</Company>
  <LinksUpToDate>false</LinksUpToDate>
  <CharactersWithSpaces>20903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Grynov, Sergii GIZ UA</cp:lastModifiedBy>
  <cp:revision>7</cp:revision>
  <cp:lastPrinted>2018-06-02T23:44:00Z</cp:lastPrinted>
  <dcterms:created xsi:type="dcterms:W3CDTF">2026-02-20T16:25:00Z</dcterms:created>
  <dcterms:modified xsi:type="dcterms:W3CDTF">2026-02-25T08:02:00Z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